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9B" w:rsidRDefault="008D689B" w:rsidP="008D689B">
      <w:pPr>
        <w:pStyle w:val="Textoindependiente"/>
        <w:spacing w:line="44" w:lineRule="exact"/>
        <w:ind w:left="390"/>
        <w:rPr>
          <w:sz w:val="4"/>
        </w:rPr>
      </w:pPr>
      <w:r>
        <w:rPr>
          <w:noProof/>
          <w:sz w:val="4"/>
          <w:lang w:val="es-MX" w:eastAsia="es-MX" w:bidi="ar-SA"/>
        </w:rPr>
        <mc:AlternateContent>
          <mc:Choice Requires="wpg">
            <w:drawing>
              <wp:inline distT="0" distB="0" distL="0" distR="0">
                <wp:extent cx="5286375" cy="27940"/>
                <wp:effectExtent l="9525" t="3175" r="9525" b="6985"/>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0" y="0"/>
                          <a:chExt cx="8325" cy="44"/>
                        </a:xfrm>
                      </wpg:grpSpPr>
                      <wps:wsp>
                        <wps:cNvPr id="5" name="Line 6"/>
                        <wps:cNvCnPr>
                          <a:cxnSpLocks noChangeShapeType="1"/>
                        </wps:cNvCnPr>
                        <wps:spPr bwMode="auto">
                          <a:xfrm>
                            <a:off x="0" y="36"/>
                            <a:ext cx="83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0" y="7"/>
                            <a:ext cx="83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E1E18A" id="Grupo 4" o:spid="_x0000_s1026" style="width:416.25pt;height:2.2pt;mso-position-horizontal-relative:char;mso-position-vertical-relative:line"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">
                <v:line id="Line 6" o:spid="_x0000_s1027" style="position:absolute;visibility:visible;mso-wrap-style:square" from="0,36" to="83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7" o:spid="_x0000_s1028" style="position:absolute;visibility:visible;mso-wrap-style:square" from="0,7" to="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rsidR="008D689B" w:rsidRDefault="008D689B" w:rsidP="008D689B">
      <w:pPr>
        <w:pStyle w:val="Textoindependiente"/>
        <w:spacing w:before="2"/>
        <w:rPr>
          <w:b/>
          <w:sz w:val="1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3"/>
        <w:gridCol w:w="1721"/>
        <w:gridCol w:w="535"/>
        <w:gridCol w:w="2465"/>
        <w:gridCol w:w="2448"/>
      </w:tblGrid>
      <w:tr w:rsidR="008D689B" w:rsidTr="007A018B">
        <w:trPr>
          <w:trHeight w:val="260"/>
        </w:trPr>
        <w:tc>
          <w:tcPr>
            <w:tcW w:w="8712" w:type="dxa"/>
            <w:gridSpan w:val="5"/>
            <w:shd w:val="clear" w:color="auto" w:fill="737373"/>
          </w:tcPr>
          <w:p w:rsidR="008D689B" w:rsidRDefault="008D689B" w:rsidP="007A018B">
            <w:pPr>
              <w:pStyle w:val="TableParagraph"/>
              <w:rPr>
                <w:b/>
                <w:sz w:val="16"/>
              </w:rPr>
            </w:pPr>
            <w:r>
              <w:rPr>
                <w:b/>
                <w:color w:val="FFFFFF"/>
                <w:sz w:val="16"/>
              </w:rPr>
              <w:t>66/LA Autorización para la exención de impuestos al comercio exterior en la importación de mercancía donada.</w:t>
            </w:r>
          </w:p>
        </w:tc>
      </w:tr>
      <w:tr w:rsidR="008D689B" w:rsidTr="007A018B">
        <w:trPr>
          <w:trHeight w:val="258"/>
        </w:trPr>
        <w:tc>
          <w:tcPr>
            <w:tcW w:w="1543" w:type="dxa"/>
            <w:vMerge w:val="restart"/>
          </w:tcPr>
          <w:p w:rsidR="008D689B" w:rsidRDefault="008D689B" w:rsidP="007A018B">
            <w:pPr>
              <w:pStyle w:val="TableParagraph"/>
              <w:spacing w:before="8"/>
              <w:rPr>
                <w:rFonts w:ascii="Wingdings 2" w:hAnsi="Wingdings 2"/>
                <w:b/>
                <w:sz w:val="18"/>
              </w:rPr>
            </w:pPr>
            <w:r>
              <w:rPr>
                <w:b/>
                <w:sz w:val="16"/>
              </w:rPr>
              <w:t>Trámite</w:t>
            </w:r>
            <w:r>
              <w:rPr>
                <w:b/>
                <w:spacing w:val="41"/>
                <w:sz w:val="16"/>
              </w:rPr>
              <w:t xml:space="preserve"> </w:t>
            </w:r>
            <w:r>
              <w:rPr>
                <w:rFonts w:ascii="Wingdings 2" w:hAnsi="Wingdings 2"/>
                <w:b/>
                <w:sz w:val="18"/>
              </w:rPr>
              <w:t></w:t>
            </w:r>
          </w:p>
          <w:p w:rsidR="008D689B" w:rsidRDefault="008D689B" w:rsidP="007A018B">
            <w:pPr>
              <w:pStyle w:val="TableParagraph"/>
              <w:spacing w:before="70"/>
              <w:rPr>
                <w:rFonts w:ascii="Wingdings 2" w:hAnsi="Wingdings 2"/>
                <w:b/>
                <w:sz w:val="18"/>
              </w:rPr>
            </w:pPr>
            <w:r>
              <w:rPr>
                <w:b/>
                <w:sz w:val="16"/>
              </w:rPr>
              <w:t>Servicio</w:t>
            </w:r>
            <w:r>
              <w:rPr>
                <w:b/>
                <w:spacing w:val="-3"/>
                <w:sz w:val="16"/>
              </w:rPr>
              <w:t xml:space="preserve"> </w:t>
            </w:r>
            <w:r>
              <w:rPr>
                <w:rFonts w:ascii="Wingdings 2" w:hAnsi="Wingdings 2"/>
                <w:b/>
                <w:sz w:val="18"/>
              </w:rPr>
              <w:t></w:t>
            </w:r>
          </w:p>
        </w:tc>
        <w:tc>
          <w:tcPr>
            <w:tcW w:w="4721" w:type="dxa"/>
            <w:gridSpan w:val="3"/>
            <w:shd w:val="clear" w:color="auto" w:fill="C0C0C0"/>
          </w:tcPr>
          <w:p w:rsidR="008D689B" w:rsidRDefault="008D689B" w:rsidP="007A018B">
            <w:pPr>
              <w:pStyle w:val="TableParagraph"/>
              <w:ind w:left="1046"/>
              <w:rPr>
                <w:b/>
                <w:sz w:val="16"/>
              </w:rPr>
            </w:pPr>
            <w:r>
              <w:rPr>
                <w:b/>
                <w:sz w:val="16"/>
              </w:rPr>
              <w:t>Descripción del Trámite o Servicio</w:t>
            </w:r>
          </w:p>
        </w:tc>
        <w:tc>
          <w:tcPr>
            <w:tcW w:w="2448" w:type="dxa"/>
            <w:shd w:val="clear" w:color="auto" w:fill="C0C0C0"/>
          </w:tcPr>
          <w:p w:rsidR="008D689B" w:rsidRDefault="008D689B" w:rsidP="007A018B">
            <w:pPr>
              <w:pStyle w:val="TableParagraph"/>
              <w:ind w:left="965" w:right="947"/>
              <w:jc w:val="center"/>
              <w:rPr>
                <w:b/>
                <w:sz w:val="16"/>
              </w:rPr>
            </w:pPr>
            <w:r>
              <w:rPr>
                <w:b/>
                <w:sz w:val="16"/>
              </w:rPr>
              <w:t>Monto</w:t>
            </w:r>
          </w:p>
        </w:tc>
      </w:tr>
      <w:tr w:rsidR="008D689B" w:rsidTr="007A018B">
        <w:trPr>
          <w:trHeight w:val="261"/>
        </w:trPr>
        <w:tc>
          <w:tcPr>
            <w:tcW w:w="1543" w:type="dxa"/>
            <w:vMerge/>
            <w:tcBorders>
              <w:top w:val="nil"/>
            </w:tcBorders>
          </w:tcPr>
          <w:p w:rsidR="008D689B" w:rsidRDefault="008D689B" w:rsidP="007A018B">
            <w:pPr>
              <w:rPr>
                <w:sz w:val="2"/>
                <w:szCs w:val="2"/>
              </w:rPr>
            </w:pPr>
          </w:p>
        </w:tc>
        <w:tc>
          <w:tcPr>
            <w:tcW w:w="4721" w:type="dxa"/>
            <w:gridSpan w:val="3"/>
            <w:vMerge w:val="restart"/>
          </w:tcPr>
          <w:p w:rsidR="008D689B" w:rsidRDefault="008D689B" w:rsidP="007A018B">
            <w:pPr>
              <w:pStyle w:val="TableParagraph"/>
              <w:spacing w:before="11" w:line="261" w:lineRule="auto"/>
              <w:ind w:right="58"/>
              <w:jc w:val="both"/>
              <w:rPr>
                <w:sz w:val="16"/>
              </w:rPr>
            </w:pPr>
            <w:r>
              <w:rPr>
                <w:sz w:val="16"/>
              </w:rPr>
              <w:t>Presente esta autorización cuando reciba mercancía donada del extranjero para ser destinada a fines culturales, de enseñanza, de investigación, de salud pública o de servicio social, sin el pago de los impuestos al comercio exterior.</w:t>
            </w:r>
          </w:p>
        </w:tc>
        <w:tc>
          <w:tcPr>
            <w:tcW w:w="2448" w:type="dxa"/>
          </w:tcPr>
          <w:p w:rsidR="008D689B" w:rsidRDefault="008D689B" w:rsidP="008D689B">
            <w:pPr>
              <w:pStyle w:val="TableParagraph"/>
              <w:numPr>
                <w:ilvl w:val="0"/>
                <w:numId w:val="8"/>
              </w:numPr>
              <w:tabs>
                <w:tab w:val="left" w:pos="280"/>
              </w:tabs>
              <w:spacing w:before="9"/>
              <w:ind w:hanging="208"/>
              <w:rPr>
                <w:b/>
                <w:sz w:val="16"/>
              </w:rPr>
            </w:pPr>
            <w:r>
              <w:rPr>
                <w:b/>
                <w:sz w:val="16"/>
              </w:rPr>
              <w:t>Gratuito</w:t>
            </w:r>
          </w:p>
        </w:tc>
      </w:tr>
      <w:tr w:rsidR="008D689B" w:rsidTr="007A018B">
        <w:trPr>
          <w:trHeight w:val="844"/>
        </w:trPr>
        <w:tc>
          <w:tcPr>
            <w:tcW w:w="1543" w:type="dxa"/>
            <w:vMerge/>
            <w:tcBorders>
              <w:top w:val="nil"/>
            </w:tcBorders>
          </w:tcPr>
          <w:p w:rsidR="008D689B" w:rsidRDefault="008D689B" w:rsidP="007A018B">
            <w:pPr>
              <w:rPr>
                <w:sz w:val="2"/>
                <w:szCs w:val="2"/>
              </w:rPr>
            </w:pPr>
          </w:p>
        </w:tc>
        <w:tc>
          <w:tcPr>
            <w:tcW w:w="4721" w:type="dxa"/>
            <w:gridSpan w:val="3"/>
            <w:vMerge/>
            <w:tcBorders>
              <w:top w:val="nil"/>
            </w:tcBorders>
          </w:tcPr>
          <w:p w:rsidR="008D689B" w:rsidRDefault="008D689B" w:rsidP="007A018B">
            <w:pPr>
              <w:rPr>
                <w:sz w:val="2"/>
                <w:szCs w:val="2"/>
              </w:rPr>
            </w:pPr>
          </w:p>
        </w:tc>
        <w:tc>
          <w:tcPr>
            <w:tcW w:w="2448" w:type="dxa"/>
          </w:tcPr>
          <w:p w:rsidR="008D689B" w:rsidRDefault="008D689B" w:rsidP="008D689B">
            <w:pPr>
              <w:pStyle w:val="TableParagraph"/>
              <w:numPr>
                <w:ilvl w:val="0"/>
                <w:numId w:val="7"/>
              </w:numPr>
              <w:tabs>
                <w:tab w:val="left" w:pos="280"/>
              </w:tabs>
              <w:spacing w:before="8"/>
              <w:ind w:hanging="208"/>
              <w:rPr>
                <w:b/>
                <w:sz w:val="16"/>
              </w:rPr>
            </w:pPr>
            <w:r>
              <w:rPr>
                <w:b/>
                <w:sz w:val="16"/>
              </w:rPr>
              <w:t>Pago de derechos Costo:</w:t>
            </w:r>
            <w:r>
              <w:rPr>
                <w:b/>
                <w:spacing w:val="-3"/>
                <w:sz w:val="16"/>
              </w:rPr>
              <w:t xml:space="preserve"> </w:t>
            </w:r>
            <w:r>
              <w:rPr>
                <w:b/>
                <w:sz w:val="16"/>
              </w:rPr>
              <w:t>$</w:t>
            </w:r>
          </w:p>
        </w:tc>
      </w:tr>
      <w:tr w:rsidR="008D689B" w:rsidTr="007A018B">
        <w:trPr>
          <w:trHeight w:val="260"/>
        </w:trPr>
        <w:tc>
          <w:tcPr>
            <w:tcW w:w="3799" w:type="dxa"/>
            <w:gridSpan w:val="3"/>
            <w:shd w:val="clear" w:color="auto" w:fill="C0C0C0"/>
          </w:tcPr>
          <w:p w:rsidR="008D689B" w:rsidRDefault="008D689B" w:rsidP="007A018B">
            <w:pPr>
              <w:pStyle w:val="TableParagraph"/>
              <w:ind w:left="182"/>
              <w:rPr>
                <w:b/>
                <w:sz w:val="16"/>
              </w:rPr>
            </w:pPr>
            <w:r>
              <w:rPr>
                <w:b/>
                <w:sz w:val="16"/>
              </w:rPr>
              <w:t>¿Quién puede solicitar el Trámite o Servicio?</w:t>
            </w:r>
          </w:p>
        </w:tc>
        <w:tc>
          <w:tcPr>
            <w:tcW w:w="4913" w:type="dxa"/>
            <w:gridSpan w:val="2"/>
            <w:shd w:val="clear" w:color="auto" w:fill="C0C0C0"/>
          </w:tcPr>
          <w:p w:rsidR="008D689B" w:rsidRDefault="008D689B" w:rsidP="007A018B">
            <w:pPr>
              <w:pStyle w:val="TableParagraph"/>
              <w:ind w:left="1594"/>
              <w:rPr>
                <w:b/>
                <w:sz w:val="16"/>
              </w:rPr>
            </w:pPr>
            <w:r>
              <w:rPr>
                <w:b/>
                <w:sz w:val="16"/>
              </w:rPr>
              <w:t>¿Cuándo se presenta?</w:t>
            </w:r>
          </w:p>
        </w:tc>
      </w:tr>
      <w:tr w:rsidR="008D689B" w:rsidTr="007A018B">
        <w:trPr>
          <w:trHeight w:val="659"/>
        </w:trPr>
        <w:tc>
          <w:tcPr>
            <w:tcW w:w="3799" w:type="dxa"/>
            <w:gridSpan w:val="3"/>
          </w:tcPr>
          <w:p w:rsidR="008D689B" w:rsidRDefault="008D689B" w:rsidP="007A018B">
            <w:pPr>
              <w:pStyle w:val="TableParagraph"/>
              <w:spacing w:line="261" w:lineRule="auto"/>
              <w:ind w:right="52"/>
              <w:jc w:val="both"/>
              <w:rPr>
                <w:sz w:val="16"/>
              </w:rPr>
            </w:pPr>
            <w:r>
              <w:rPr>
                <w:sz w:val="16"/>
              </w:rPr>
              <w:t>Organismos públicos y personas morales no contribuyentes autorizados para recibir donativos deducibles en el Impuesto sobre la renta.</w:t>
            </w:r>
          </w:p>
        </w:tc>
        <w:tc>
          <w:tcPr>
            <w:tcW w:w="4913" w:type="dxa"/>
            <w:gridSpan w:val="2"/>
          </w:tcPr>
          <w:p w:rsidR="008D689B" w:rsidRDefault="008D689B" w:rsidP="007A018B">
            <w:pPr>
              <w:pStyle w:val="TableParagraph"/>
              <w:ind w:left="72"/>
              <w:rPr>
                <w:sz w:val="16"/>
              </w:rPr>
            </w:pPr>
            <w:r>
              <w:rPr>
                <w:sz w:val="16"/>
              </w:rPr>
              <w:t>Cuando lo requiera.</w:t>
            </w:r>
          </w:p>
        </w:tc>
      </w:tr>
      <w:tr w:rsidR="008D689B" w:rsidTr="007A018B">
        <w:trPr>
          <w:trHeight w:val="260"/>
        </w:trPr>
        <w:tc>
          <w:tcPr>
            <w:tcW w:w="3264" w:type="dxa"/>
            <w:gridSpan w:val="2"/>
            <w:shd w:val="clear" w:color="auto" w:fill="C0C0C0"/>
          </w:tcPr>
          <w:p w:rsidR="008D689B" w:rsidRDefault="008D689B" w:rsidP="007A018B">
            <w:pPr>
              <w:pStyle w:val="TableParagraph"/>
              <w:ind w:left="563"/>
              <w:rPr>
                <w:b/>
                <w:sz w:val="16"/>
              </w:rPr>
            </w:pPr>
            <w:r>
              <w:rPr>
                <w:b/>
                <w:sz w:val="16"/>
              </w:rPr>
              <w:t>¿Dónde puedo presentarlo?</w:t>
            </w:r>
          </w:p>
        </w:tc>
        <w:tc>
          <w:tcPr>
            <w:tcW w:w="5448" w:type="dxa"/>
            <w:gridSpan w:val="3"/>
          </w:tcPr>
          <w:p w:rsidR="008D689B" w:rsidRDefault="008D689B" w:rsidP="007A018B">
            <w:pPr>
              <w:pStyle w:val="TableParagraph"/>
              <w:ind w:left="72"/>
              <w:rPr>
                <w:sz w:val="16"/>
              </w:rPr>
            </w:pPr>
            <w:r>
              <w:rPr>
                <w:sz w:val="16"/>
              </w:rPr>
              <w:t>A través de la Ventanilla Digital</w:t>
            </w:r>
          </w:p>
        </w:tc>
      </w:tr>
      <w:tr w:rsidR="008D689B" w:rsidTr="007A018B">
        <w:trPr>
          <w:trHeight w:val="258"/>
        </w:trPr>
        <w:tc>
          <w:tcPr>
            <w:tcW w:w="8712" w:type="dxa"/>
            <w:gridSpan w:val="5"/>
            <w:shd w:val="clear" w:color="auto" w:fill="737373"/>
          </w:tcPr>
          <w:p w:rsidR="008D689B" w:rsidRDefault="008D689B" w:rsidP="007A018B">
            <w:pPr>
              <w:pStyle w:val="TableParagraph"/>
              <w:ind w:left="2091" w:right="2080"/>
              <w:jc w:val="center"/>
              <w:rPr>
                <w:b/>
                <w:sz w:val="16"/>
              </w:rPr>
            </w:pPr>
            <w:r>
              <w:rPr>
                <w:b/>
                <w:color w:val="FFFFFF"/>
                <w:sz w:val="16"/>
              </w:rPr>
              <w:t>INFORMACIÓN PARA REALIZAR EL TRÁMITE O SERVICIO</w:t>
            </w:r>
          </w:p>
        </w:tc>
      </w:tr>
      <w:tr w:rsidR="008D689B" w:rsidTr="007A018B">
        <w:trPr>
          <w:trHeight w:val="260"/>
        </w:trPr>
        <w:tc>
          <w:tcPr>
            <w:tcW w:w="8712" w:type="dxa"/>
            <w:gridSpan w:val="5"/>
            <w:shd w:val="clear" w:color="auto" w:fill="C0C0C0"/>
          </w:tcPr>
          <w:p w:rsidR="008D689B" w:rsidRDefault="008D689B" w:rsidP="007A018B">
            <w:pPr>
              <w:pStyle w:val="TableParagraph"/>
              <w:ind w:left="2091" w:right="2080"/>
              <w:jc w:val="center"/>
              <w:rPr>
                <w:b/>
                <w:sz w:val="16"/>
              </w:rPr>
            </w:pPr>
            <w:r>
              <w:rPr>
                <w:b/>
                <w:sz w:val="16"/>
              </w:rPr>
              <w:t>¿Qué tengo que hacer para realizar el Trámite o Servicio?</w:t>
            </w:r>
          </w:p>
        </w:tc>
      </w:tr>
      <w:tr w:rsidR="008D689B" w:rsidTr="007A018B">
        <w:trPr>
          <w:trHeight w:val="1087"/>
        </w:trPr>
        <w:tc>
          <w:tcPr>
            <w:tcW w:w="8712" w:type="dxa"/>
            <w:gridSpan w:val="5"/>
          </w:tcPr>
          <w:p w:rsidR="008D689B" w:rsidRDefault="008D689B" w:rsidP="008D689B">
            <w:pPr>
              <w:pStyle w:val="TableParagraph"/>
              <w:numPr>
                <w:ilvl w:val="0"/>
                <w:numId w:val="6"/>
              </w:numPr>
              <w:tabs>
                <w:tab w:val="left" w:pos="467"/>
                <w:tab w:val="left" w:pos="468"/>
              </w:tabs>
              <w:spacing w:before="20"/>
              <w:ind w:hanging="397"/>
              <w:rPr>
                <w:sz w:val="16"/>
              </w:rPr>
            </w:pPr>
            <w:r>
              <w:rPr>
                <w:sz w:val="16"/>
              </w:rPr>
              <w:t>Ingresa a la liga:</w:t>
            </w:r>
            <w:r>
              <w:rPr>
                <w:spacing w:val="-3"/>
                <w:sz w:val="16"/>
              </w:rPr>
              <w:t xml:space="preserve"> </w:t>
            </w:r>
            <w:r>
              <w:rPr>
                <w:sz w:val="16"/>
              </w:rPr>
              <w:t>https://</w:t>
            </w:r>
            <w:hyperlink r:id="rId7">
              <w:r>
                <w:rPr>
                  <w:sz w:val="16"/>
                </w:rPr>
                <w:t>www.ventanillaunica.gob.mx/vucem/index.html</w:t>
              </w:r>
            </w:hyperlink>
          </w:p>
          <w:p w:rsidR="008D689B" w:rsidRDefault="008D689B" w:rsidP="008D689B">
            <w:pPr>
              <w:pStyle w:val="TableParagraph"/>
              <w:numPr>
                <w:ilvl w:val="0"/>
                <w:numId w:val="6"/>
              </w:numPr>
              <w:tabs>
                <w:tab w:val="left" w:pos="467"/>
                <w:tab w:val="left" w:pos="468"/>
              </w:tabs>
              <w:spacing w:before="87"/>
              <w:ind w:hanging="397"/>
              <w:rPr>
                <w:sz w:val="16"/>
              </w:rPr>
            </w:pPr>
            <w:r>
              <w:rPr>
                <w:sz w:val="16"/>
              </w:rPr>
              <w:t xml:space="preserve">Ingresa con tu </w:t>
            </w:r>
            <w:proofErr w:type="spellStart"/>
            <w:proofErr w:type="gramStart"/>
            <w:r>
              <w:rPr>
                <w:sz w:val="16"/>
              </w:rPr>
              <w:t>e.firma</w:t>
            </w:r>
            <w:proofErr w:type="spellEnd"/>
            <w:proofErr w:type="gramEnd"/>
            <w:r>
              <w:rPr>
                <w:sz w:val="16"/>
              </w:rPr>
              <w:t xml:space="preserve"> o tu usuario y</w:t>
            </w:r>
            <w:r>
              <w:rPr>
                <w:spacing w:val="-10"/>
                <w:sz w:val="16"/>
              </w:rPr>
              <w:t xml:space="preserve"> </w:t>
            </w:r>
            <w:r>
              <w:rPr>
                <w:sz w:val="16"/>
              </w:rPr>
              <w:t>contraseña.</w:t>
            </w:r>
          </w:p>
          <w:p w:rsidR="008D689B" w:rsidRDefault="008D689B" w:rsidP="008D689B">
            <w:pPr>
              <w:pStyle w:val="TableParagraph"/>
              <w:numPr>
                <w:ilvl w:val="0"/>
                <w:numId w:val="6"/>
              </w:numPr>
              <w:tabs>
                <w:tab w:val="left" w:pos="467"/>
                <w:tab w:val="left" w:pos="468"/>
              </w:tabs>
              <w:spacing w:before="90"/>
              <w:ind w:hanging="397"/>
              <w:rPr>
                <w:sz w:val="16"/>
              </w:rPr>
            </w:pPr>
            <w:r>
              <w:rPr>
                <w:sz w:val="16"/>
              </w:rPr>
              <w:t>Capture los datos que le solicita el</w:t>
            </w:r>
            <w:r>
              <w:rPr>
                <w:spacing w:val="-7"/>
                <w:sz w:val="16"/>
              </w:rPr>
              <w:t xml:space="preserve"> </w:t>
            </w:r>
            <w:r>
              <w:rPr>
                <w:sz w:val="16"/>
              </w:rPr>
              <w:t>trámite.</w:t>
            </w:r>
          </w:p>
          <w:p w:rsidR="008D689B" w:rsidRDefault="008D689B" w:rsidP="008D689B">
            <w:pPr>
              <w:pStyle w:val="TableParagraph"/>
              <w:numPr>
                <w:ilvl w:val="0"/>
                <w:numId w:val="6"/>
              </w:numPr>
              <w:tabs>
                <w:tab w:val="left" w:pos="467"/>
                <w:tab w:val="left" w:pos="468"/>
              </w:tabs>
              <w:spacing w:before="87"/>
              <w:ind w:hanging="397"/>
              <w:rPr>
                <w:sz w:val="16"/>
              </w:rPr>
            </w:pPr>
            <w:r>
              <w:rPr>
                <w:sz w:val="16"/>
              </w:rPr>
              <w:t>Anexe la documentación e información correspondiente a su</w:t>
            </w:r>
            <w:r>
              <w:rPr>
                <w:spacing w:val="-11"/>
                <w:sz w:val="16"/>
              </w:rPr>
              <w:t xml:space="preserve"> </w:t>
            </w:r>
            <w:r>
              <w:rPr>
                <w:sz w:val="16"/>
              </w:rPr>
              <w:t>trámite.</w:t>
            </w:r>
          </w:p>
        </w:tc>
        <w:bookmarkStart w:id="0" w:name="_GoBack"/>
        <w:bookmarkEnd w:id="0"/>
      </w:tr>
      <w:tr w:rsidR="008D689B" w:rsidTr="007A018B">
        <w:trPr>
          <w:trHeight w:val="277"/>
        </w:trPr>
        <w:tc>
          <w:tcPr>
            <w:tcW w:w="8712" w:type="dxa"/>
            <w:gridSpan w:val="5"/>
            <w:tcBorders>
              <w:bottom w:val="double" w:sz="2" w:space="0" w:color="000000"/>
            </w:tcBorders>
            <w:shd w:val="clear" w:color="auto" w:fill="C0C0C0"/>
          </w:tcPr>
          <w:p w:rsidR="008D689B" w:rsidRDefault="008D689B" w:rsidP="007A018B">
            <w:pPr>
              <w:pStyle w:val="TableParagraph"/>
              <w:spacing w:before="22"/>
              <w:ind w:left="2094" w:right="2080"/>
              <w:jc w:val="center"/>
              <w:rPr>
                <w:b/>
                <w:sz w:val="16"/>
              </w:rPr>
            </w:pPr>
            <w:r>
              <w:rPr>
                <w:b/>
                <w:sz w:val="16"/>
              </w:rPr>
              <w:t>¿Qué requisitos debo cumplir?</w:t>
            </w:r>
          </w:p>
        </w:tc>
      </w:tr>
      <w:tr w:rsidR="008D689B" w:rsidTr="007A018B">
        <w:trPr>
          <w:trHeight w:val="4328"/>
        </w:trPr>
        <w:tc>
          <w:tcPr>
            <w:tcW w:w="8712" w:type="dxa"/>
            <w:gridSpan w:val="5"/>
            <w:tcBorders>
              <w:top w:val="double" w:sz="2" w:space="0" w:color="000000"/>
            </w:tcBorders>
          </w:tcPr>
          <w:p w:rsidR="008D689B" w:rsidRDefault="008D689B" w:rsidP="008D689B">
            <w:pPr>
              <w:pStyle w:val="TableParagraph"/>
              <w:numPr>
                <w:ilvl w:val="0"/>
                <w:numId w:val="5"/>
              </w:numPr>
              <w:tabs>
                <w:tab w:val="left" w:pos="467"/>
                <w:tab w:val="left" w:pos="468"/>
              </w:tabs>
              <w:spacing w:before="24"/>
              <w:ind w:hanging="397"/>
              <w:rPr>
                <w:sz w:val="16"/>
              </w:rPr>
            </w:pPr>
            <w:r>
              <w:rPr>
                <w:sz w:val="16"/>
              </w:rPr>
              <w:t>Manifestar:</w:t>
            </w:r>
          </w:p>
          <w:p w:rsidR="008D689B" w:rsidRDefault="008D689B" w:rsidP="008D689B">
            <w:pPr>
              <w:pStyle w:val="TableParagraph"/>
              <w:numPr>
                <w:ilvl w:val="1"/>
                <w:numId w:val="5"/>
              </w:numPr>
              <w:tabs>
                <w:tab w:val="left" w:pos="827"/>
                <w:tab w:val="left" w:pos="828"/>
              </w:tabs>
              <w:spacing w:before="87"/>
              <w:ind w:hanging="361"/>
              <w:jc w:val="left"/>
              <w:rPr>
                <w:sz w:val="16"/>
              </w:rPr>
            </w:pPr>
            <w:r>
              <w:rPr>
                <w:sz w:val="16"/>
              </w:rPr>
              <w:t>Aduana por la que ingresará la</w:t>
            </w:r>
            <w:r>
              <w:rPr>
                <w:spacing w:val="-7"/>
                <w:sz w:val="16"/>
              </w:rPr>
              <w:t xml:space="preserve"> </w:t>
            </w:r>
            <w:r>
              <w:rPr>
                <w:sz w:val="16"/>
              </w:rPr>
              <w:t>mercancía.</w:t>
            </w:r>
          </w:p>
          <w:p w:rsidR="008D689B" w:rsidRDefault="008D689B" w:rsidP="008D689B">
            <w:pPr>
              <w:pStyle w:val="TableParagraph"/>
              <w:numPr>
                <w:ilvl w:val="1"/>
                <w:numId w:val="5"/>
              </w:numPr>
              <w:tabs>
                <w:tab w:val="left" w:pos="827"/>
                <w:tab w:val="left" w:pos="828"/>
              </w:tabs>
              <w:spacing w:before="90"/>
              <w:ind w:hanging="361"/>
              <w:jc w:val="left"/>
              <w:rPr>
                <w:sz w:val="16"/>
              </w:rPr>
            </w:pPr>
            <w:r>
              <w:rPr>
                <w:sz w:val="16"/>
              </w:rPr>
              <w:t>Descripción de la mercancía, con los datos señalados en la carta de</w:t>
            </w:r>
            <w:r>
              <w:rPr>
                <w:spacing w:val="-16"/>
                <w:sz w:val="16"/>
              </w:rPr>
              <w:t xml:space="preserve"> </w:t>
            </w:r>
            <w:r>
              <w:rPr>
                <w:sz w:val="16"/>
              </w:rPr>
              <w:t>donación.</w:t>
            </w:r>
          </w:p>
          <w:p w:rsidR="008D689B" w:rsidRDefault="008D689B" w:rsidP="008D689B">
            <w:pPr>
              <w:pStyle w:val="TableParagraph"/>
              <w:numPr>
                <w:ilvl w:val="1"/>
                <w:numId w:val="5"/>
              </w:numPr>
              <w:tabs>
                <w:tab w:val="left" w:pos="827"/>
                <w:tab w:val="left" w:pos="828"/>
              </w:tabs>
              <w:spacing w:before="87"/>
              <w:ind w:hanging="361"/>
              <w:jc w:val="left"/>
              <w:rPr>
                <w:sz w:val="16"/>
              </w:rPr>
            </w:pPr>
            <w:r>
              <w:rPr>
                <w:sz w:val="16"/>
              </w:rPr>
              <w:t>Fines a que se destinará la mercancía y uso</w:t>
            </w:r>
            <w:r>
              <w:rPr>
                <w:spacing w:val="-11"/>
                <w:sz w:val="16"/>
              </w:rPr>
              <w:t xml:space="preserve"> </w:t>
            </w:r>
            <w:r>
              <w:rPr>
                <w:sz w:val="16"/>
              </w:rPr>
              <w:t>específico.</w:t>
            </w:r>
          </w:p>
          <w:p w:rsidR="008D689B" w:rsidRDefault="008D689B" w:rsidP="008D689B">
            <w:pPr>
              <w:pStyle w:val="TableParagraph"/>
              <w:numPr>
                <w:ilvl w:val="1"/>
                <w:numId w:val="5"/>
              </w:numPr>
              <w:tabs>
                <w:tab w:val="left" w:pos="834"/>
                <w:tab w:val="left" w:pos="835"/>
              </w:tabs>
              <w:spacing w:before="87"/>
              <w:ind w:left="834" w:hanging="361"/>
              <w:jc w:val="left"/>
              <w:rPr>
                <w:sz w:val="16"/>
              </w:rPr>
            </w:pPr>
            <w:r>
              <w:rPr>
                <w:sz w:val="16"/>
              </w:rPr>
              <w:t>Si la mercancía formará parte del patrimonio de su</w:t>
            </w:r>
            <w:r>
              <w:rPr>
                <w:spacing w:val="-13"/>
                <w:sz w:val="16"/>
              </w:rPr>
              <w:t xml:space="preserve"> </w:t>
            </w:r>
            <w:r>
              <w:rPr>
                <w:sz w:val="16"/>
              </w:rPr>
              <w:t>representada.</w:t>
            </w:r>
          </w:p>
          <w:p w:rsidR="008D689B" w:rsidRDefault="008D689B" w:rsidP="007A018B">
            <w:pPr>
              <w:pStyle w:val="TableParagraph"/>
              <w:spacing w:before="90" w:line="276" w:lineRule="auto"/>
              <w:ind w:left="834" w:right="57"/>
              <w:jc w:val="both"/>
              <w:rPr>
                <w:sz w:val="16"/>
              </w:rPr>
            </w:pPr>
            <w:r>
              <w:rPr>
                <w:sz w:val="16"/>
              </w:rPr>
              <w:t>Cuando se trate de mercancía que se destine a fines de salud pública, servicio social o se trate de juguetes donados para fines de enseñanza, no será necesario acreditar que la mercancía formará parte del patrimonio del importador.</w:t>
            </w:r>
          </w:p>
          <w:p w:rsidR="008D689B" w:rsidRDefault="008D689B" w:rsidP="008D689B">
            <w:pPr>
              <w:pStyle w:val="TableParagraph"/>
              <w:numPr>
                <w:ilvl w:val="1"/>
                <w:numId w:val="5"/>
              </w:numPr>
              <w:tabs>
                <w:tab w:val="left" w:pos="828"/>
              </w:tabs>
              <w:spacing w:before="61"/>
              <w:ind w:hanging="361"/>
              <w:jc w:val="both"/>
              <w:rPr>
                <w:sz w:val="16"/>
              </w:rPr>
            </w:pPr>
            <w:r>
              <w:rPr>
                <w:sz w:val="16"/>
              </w:rPr>
              <w:t>Los datos generales del donante</w:t>
            </w:r>
            <w:r>
              <w:rPr>
                <w:spacing w:val="2"/>
                <w:sz w:val="16"/>
              </w:rPr>
              <w:t xml:space="preserve"> </w:t>
            </w:r>
            <w:r>
              <w:rPr>
                <w:sz w:val="16"/>
              </w:rPr>
              <w:t>extranjero.</w:t>
            </w:r>
          </w:p>
          <w:p w:rsidR="008D689B" w:rsidRDefault="008D689B" w:rsidP="008D689B">
            <w:pPr>
              <w:pStyle w:val="TableParagraph"/>
              <w:numPr>
                <w:ilvl w:val="1"/>
                <w:numId w:val="5"/>
              </w:numPr>
              <w:tabs>
                <w:tab w:val="left" w:pos="467"/>
                <w:tab w:val="left" w:pos="468"/>
              </w:tabs>
              <w:spacing w:before="87" w:line="276" w:lineRule="auto"/>
              <w:ind w:left="467" w:right="59" w:hanging="396"/>
              <w:jc w:val="left"/>
              <w:rPr>
                <w:sz w:val="16"/>
              </w:rPr>
            </w:pPr>
            <w:r>
              <w:rPr>
                <w:sz w:val="16"/>
              </w:rPr>
              <w:t>Si se trata de una persona moral no contribuyente autorizada por el SAT para recibir donativos deducibles conforme a la Ley del Impuesto Sobre la Renta y la Resolución Miscelánea</w:t>
            </w:r>
            <w:r>
              <w:rPr>
                <w:spacing w:val="-17"/>
                <w:sz w:val="16"/>
              </w:rPr>
              <w:t xml:space="preserve"> </w:t>
            </w:r>
            <w:r>
              <w:rPr>
                <w:sz w:val="16"/>
              </w:rPr>
              <w:t>Fiscal.</w:t>
            </w:r>
          </w:p>
          <w:p w:rsidR="008D689B" w:rsidRDefault="008D689B" w:rsidP="008D689B">
            <w:pPr>
              <w:pStyle w:val="TableParagraph"/>
              <w:numPr>
                <w:ilvl w:val="0"/>
                <w:numId w:val="4"/>
              </w:numPr>
              <w:tabs>
                <w:tab w:val="left" w:pos="467"/>
                <w:tab w:val="left" w:pos="468"/>
              </w:tabs>
              <w:spacing w:before="62" w:line="276" w:lineRule="auto"/>
              <w:ind w:right="53"/>
              <w:rPr>
                <w:sz w:val="16"/>
              </w:rPr>
            </w:pPr>
            <w:r>
              <w:rPr>
                <w:sz w:val="16"/>
              </w:rPr>
              <w:t>Carta de donación emitida por el donante a favor del interesado, en la que conste: La descripción detallada de la mercancía objeto de la donación, cantidad, tipo, y en su caso, marca, año-modelo y número de</w:t>
            </w:r>
            <w:r>
              <w:rPr>
                <w:spacing w:val="-23"/>
                <w:sz w:val="16"/>
              </w:rPr>
              <w:t xml:space="preserve"> </w:t>
            </w:r>
            <w:r>
              <w:rPr>
                <w:sz w:val="16"/>
              </w:rPr>
              <w:t>serie.</w:t>
            </w:r>
          </w:p>
          <w:p w:rsidR="008D689B" w:rsidRDefault="008D689B" w:rsidP="008D689B">
            <w:pPr>
              <w:pStyle w:val="TableParagraph"/>
              <w:numPr>
                <w:ilvl w:val="0"/>
                <w:numId w:val="4"/>
              </w:numPr>
              <w:tabs>
                <w:tab w:val="left" w:pos="467"/>
                <w:tab w:val="left" w:pos="468"/>
              </w:tabs>
              <w:spacing w:before="60"/>
              <w:ind w:hanging="397"/>
              <w:rPr>
                <w:sz w:val="16"/>
              </w:rPr>
            </w:pPr>
            <w:r>
              <w:rPr>
                <w:sz w:val="16"/>
              </w:rPr>
              <w:t>Traducción de la carta de donación en caso de que se presente en idioma distinto al</w:t>
            </w:r>
            <w:r>
              <w:rPr>
                <w:spacing w:val="-23"/>
                <w:sz w:val="16"/>
              </w:rPr>
              <w:t xml:space="preserve"> </w:t>
            </w:r>
            <w:r>
              <w:rPr>
                <w:sz w:val="16"/>
              </w:rPr>
              <w:t>español.</w:t>
            </w:r>
          </w:p>
          <w:p w:rsidR="008D689B" w:rsidRDefault="008D689B" w:rsidP="008D689B">
            <w:pPr>
              <w:pStyle w:val="TableParagraph"/>
              <w:numPr>
                <w:ilvl w:val="0"/>
                <w:numId w:val="4"/>
              </w:numPr>
              <w:tabs>
                <w:tab w:val="left" w:pos="467"/>
                <w:tab w:val="left" w:pos="468"/>
              </w:tabs>
              <w:spacing w:before="89"/>
              <w:ind w:hanging="397"/>
              <w:rPr>
                <w:sz w:val="16"/>
              </w:rPr>
            </w:pPr>
            <w:r>
              <w:rPr>
                <w:sz w:val="16"/>
              </w:rPr>
              <w:t>Cuando el donante sea una persona física, presentar documento que acredite que es</w:t>
            </w:r>
            <w:r>
              <w:rPr>
                <w:spacing w:val="-14"/>
                <w:sz w:val="16"/>
              </w:rPr>
              <w:t xml:space="preserve"> </w:t>
            </w:r>
            <w:r>
              <w:rPr>
                <w:sz w:val="16"/>
              </w:rPr>
              <w:t>extranjero.</w:t>
            </w:r>
          </w:p>
          <w:p w:rsidR="008D689B" w:rsidRDefault="008D689B" w:rsidP="008D689B">
            <w:pPr>
              <w:pStyle w:val="TableParagraph"/>
              <w:numPr>
                <w:ilvl w:val="0"/>
                <w:numId w:val="4"/>
              </w:numPr>
              <w:tabs>
                <w:tab w:val="left" w:pos="467"/>
                <w:tab w:val="left" w:pos="468"/>
              </w:tabs>
              <w:spacing w:before="87" w:line="276" w:lineRule="auto"/>
              <w:ind w:right="62"/>
              <w:rPr>
                <w:sz w:val="16"/>
              </w:rPr>
            </w:pPr>
            <w:r>
              <w:rPr>
                <w:sz w:val="16"/>
              </w:rPr>
              <w:t>En el caso de la modificación, se deberá anexar la documentación que acredite la modificación solicitada, conforme a los requisitos previstos para el otorgamiento de la</w:t>
            </w:r>
            <w:r>
              <w:rPr>
                <w:spacing w:val="-5"/>
                <w:sz w:val="16"/>
              </w:rPr>
              <w:t xml:space="preserve"> </w:t>
            </w:r>
            <w:r>
              <w:rPr>
                <w:sz w:val="16"/>
              </w:rPr>
              <w:t>autorización.</w:t>
            </w:r>
          </w:p>
        </w:tc>
      </w:tr>
      <w:tr w:rsidR="008D689B" w:rsidTr="007A018B">
        <w:trPr>
          <w:trHeight w:val="270"/>
        </w:trPr>
        <w:tc>
          <w:tcPr>
            <w:tcW w:w="8712" w:type="dxa"/>
            <w:gridSpan w:val="5"/>
            <w:shd w:val="clear" w:color="auto" w:fill="BEBEBE"/>
          </w:tcPr>
          <w:p w:rsidR="008D689B" w:rsidRDefault="008D689B" w:rsidP="007A018B">
            <w:pPr>
              <w:pStyle w:val="TableParagraph"/>
              <w:spacing w:before="20"/>
              <w:ind w:left="2094" w:right="2080"/>
              <w:jc w:val="center"/>
              <w:rPr>
                <w:b/>
                <w:sz w:val="16"/>
              </w:rPr>
            </w:pPr>
            <w:r>
              <w:rPr>
                <w:b/>
                <w:sz w:val="16"/>
              </w:rPr>
              <w:t>¿Con qué condiciones debo cumplir?</w:t>
            </w:r>
          </w:p>
        </w:tc>
      </w:tr>
      <w:tr w:rsidR="008D689B" w:rsidTr="007A018B">
        <w:trPr>
          <w:trHeight w:val="1845"/>
        </w:trPr>
        <w:tc>
          <w:tcPr>
            <w:tcW w:w="8712" w:type="dxa"/>
            <w:gridSpan w:val="5"/>
          </w:tcPr>
          <w:p w:rsidR="008D689B" w:rsidRDefault="008D689B" w:rsidP="008D689B">
            <w:pPr>
              <w:pStyle w:val="TableParagraph"/>
              <w:numPr>
                <w:ilvl w:val="0"/>
                <w:numId w:val="3"/>
              </w:numPr>
              <w:tabs>
                <w:tab w:val="left" w:pos="467"/>
                <w:tab w:val="left" w:pos="468"/>
              </w:tabs>
              <w:spacing w:before="20"/>
              <w:ind w:hanging="397"/>
              <w:rPr>
                <w:sz w:val="16"/>
              </w:rPr>
            </w:pPr>
            <w:r>
              <w:rPr>
                <w:sz w:val="16"/>
              </w:rPr>
              <w:t>Estar inscrito y activo en el</w:t>
            </w:r>
            <w:r>
              <w:rPr>
                <w:spacing w:val="-4"/>
                <w:sz w:val="16"/>
              </w:rPr>
              <w:t xml:space="preserve"> </w:t>
            </w:r>
            <w:r>
              <w:rPr>
                <w:sz w:val="16"/>
              </w:rPr>
              <w:t>RFC.</w:t>
            </w:r>
          </w:p>
          <w:p w:rsidR="008D689B" w:rsidRDefault="008D689B" w:rsidP="008D689B">
            <w:pPr>
              <w:pStyle w:val="TableParagraph"/>
              <w:numPr>
                <w:ilvl w:val="0"/>
                <w:numId w:val="3"/>
              </w:numPr>
              <w:tabs>
                <w:tab w:val="left" w:pos="467"/>
                <w:tab w:val="left" w:pos="468"/>
              </w:tabs>
              <w:spacing w:before="89"/>
              <w:ind w:hanging="397"/>
              <w:rPr>
                <w:sz w:val="16"/>
              </w:rPr>
            </w:pPr>
            <w:r>
              <w:rPr>
                <w:sz w:val="16"/>
              </w:rPr>
              <w:t xml:space="preserve">Contar con </w:t>
            </w:r>
            <w:proofErr w:type="spellStart"/>
            <w:proofErr w:type="gramStart"/>
            <w:r>
              <w:rPr>
                <w:sz w:val="16"/>
              </w:rPr>
              <w:t>e.firma</w:t>
            </w:r>
            <w:proofErr w:type="spellEnd"/>
            <w:proofErr w:type="gramEnd"/>
            <w:r>
              <w:rPr>
                <w:spacing w:val="-1"/>
                <w:sz w:val="16"/>
              </w:rPr>
              <w:t xml:space="preserve"> </w:t>
            </w:r>
            <w:r>
              <w:rPr>
                <w:sz w:val="16"/>
              </w:rPr>
              <w:t>vigente.</w:t>
            </w:r>
          </w:p>
          <w:p w:rsidR="008D689B" w:rsidRDefault="008D689B" w:rsidP="008D689B">
            <w:pPr>
              <w:pStyle w:val="TableParagraph"/>
              <w:numPr>
                <w:ilvl w:val="0"/>
                <w:numId w:val="3"/>
              </w:numPr>
              <w:tabs>
                <w:tab w:val="left" w:pos="467"/>
                <w:tab w:val="left" w:pos="468"/>
              </w:tabs>
              <w:spacing w:before="88"/>
              <w:ind w:hanging="397"/>
              <w:rPr>
                <w:sz w:val="16"/>
              </w:rPr>
            </w:pPr>
            <w:r>
              <w:rPr>
                <w:sz w:val="16"/>
              </w:rPr>
              <w:t>Estar al corriente en el cumplimiento de sus obligaciones</w:t>
            </w:r>
            <w:r>
              <w:rPr>
                <w:spacing w:val="-10"/>
                <w:sz w:val="16"/>
              </w:rPr>
              <w:t xml:space="preserve"> </w:t>
            </w:r>
            <w:r>
              <w:rPr>
                <w:sz w:val="16"/>
              </w:rPr>
              <w:t>fiscales.</w:t>
            </w:r>
          </w:p>
          <w:p w:rsidR="008D689B" w:rsidRDefault="008D689B" w:rsidP="008D689B">
            <w:pPr>
              <w:pStyle w:val="TableParagraph"/>
              <w:numPr>
                <w:ilvl w:val="0"/>
                <w:numId w:val="3"/>
              </w:numPr>
              <w:tabs>
                <w:tab w:val="left" w:pos="467"/>
                <w:tab w:val="left" w:pos="468"/>
              </w:tabs>
              <w:spacing w:before="87" w:line="278" w:lineRule="auto"/>
              <w:ind w:right="52"/>
              <w:rPr>
                <w:sz w:val="16"/>
              </w:rPr>
            </w:pPr>
            <w:r>
              <w:rPr>
                <w:sz w:val="16"/>
              </w:rPr>
              <w:t>Que las mercancías donadas sean susceptibles de ser destinadas a fines culturales, de enseñanza, de investigación, de salud pública o de servicio</w:t>
            </w:r>
            <w:r>
              <w:rPr>
                <w:spacing w:val="-8"/>
                <w:sz w:val="16"/>
              </w:rPr>
              <w:t xml:space="preserve"> </w:t>
            </w:r>
            <w:r>
              <w:rPr>
                <w:sz w:val="16"/>
              </w:rPr>
              <w:t>social.</w:t>
            </w:r>
          </w:p>
          <w:p w:rsidR="008D689B" w:rsidRDefault="008D689B" w:rsidP="008D689B">
            <w:pPr>
              <w:pStyle w:val="TableParagraph"/>
              <w:numPr>
                <w:ilvl w:val="0"/>
                <w:numId w:val="3"/>
              </w:numPr>
              <w:tabs>
                <w:tab w:val="left" w:pos="467"/>
                <w:tab w:val="left" w:pos="468"/>
              </w:tabs>
              <w:spacing w:before="58"/>
              <w:ind w:hanging="397"/>
              <w:rPr>
                <w:sz w:val="16"/>
              </w:rPr>
            </w:pPr>
            <w:r>
              <w:rPr>
                <w:sz w:val="16"/>
              </w:rPr>
              <w:t>Que las mercancías formen parte del patrimonio del</w:t>
            </w:r>
            <w:r>
              <w:rPr>
                <w:spacing w:val="-10"/>
                <w:sz w:val="16"/>
              </w:rPr>
              <w:t xml:space="preserve"> </w:t>
            </w:r>
            <w:r>
              <w:rPr>
                <w:sz w:val="16"/>
              </w:rPr>
              <w:t>importador.</w:t>
            </w:r>
          </w:p>
          <w:p w:rsidR="008D689B" w:rsidRDefault="008D689B" w:rsidP="008D689B">
            <w:pPr>
              <w:pStyle w:val="TableParagraph"/>
              <w:numPr>
                <w:ilvl w:val="0"/>
                <w:numId w:val="3"/>
              </w:numPr>
              <w:tabs>
                <w:tab w:val="left" w:pos="467"/>
                <w:tab w:val="left" w:pos="468"/>
              </w:tabs>
              <w:spacing w:before="88"/>
              <w:ind w:hanging="397"/>
              <w:rPr>
                <w:sz w:val="16"/>
              </w:rPr>
            </w:pPr>
            <w:r>
              <w:rPr>
                <w:sz w:val="16"/>
              </w:rPr>
              <w:t>Que la mercancía se encuentre en el extranjero o en depósito ante la</w:t>
            </w:r>
            <w:r>
              <w:rPr>
                <w:spacing w:val="-13"/>
                <w:sz w:val="16"/>
              </w:rPr>
              <w:t xml:space="preserve"> </w:t>
            </w:r>
            <w:r>
              <w:rPr>
                <w:sz w:val="16"/>
              </w:rPr>
              <w:t>aduana.</w:t>
            </w:r>
          </w:p>
        </w:tc>
      </w:tr>
      <w:tr w:rsidR="008D689B" w:rsidTr="007A018B">
        <w:trPr>
          <w:trHeight w:val="258"/>
        </w:trPr>
        <w:tc>
          <w:tcPr>
            <w:tcW w:w="8712" w:type="dxa"/>
            <w:gridSpan w:val="5"/>
            <w:shd w:val="clear" w:color="auto" w:fill="737373"/>
          </w:tcPr>
          <w:p w:rsidR="008D689B" w:rsidRDefault="008D689B" w:rsidP="007A018B">
            <w:pPr>
              <w:pStyle w:val="TableParagraph"/>
              <w:ind w:left="2094" w:right="2079"/>
              <w:jc w:val="center"/>
              <w:rPr>
                <w:b/>
                <w:sz w:val="16"/>
              </w:rPr>
            </w:pPr>
            <w:r>
              <w:rPr>
                <w:b/>
                <w:color w:val="FFFFFF"/>
                <w:sz w:val="16"/>
              </w:rPr>
              <w:t>SEGUIMIENTO Y RESOLUCIÓN DEL TRÁMITE O SERVICIO</w:t>
            </w:r>
          </w:p>
        </w:tc>
      </w:tr>
      <w:tr w:rsidR="008D689B" w:rsidTr="007A018B">
        <w:trPr>
          <w:trHeight w:val="460"/>
        </w:trPr>
        <w:tc>
          <w:tcPr>
            <w:tcW w:w="3799" w:type="dxa"/>
            <w:gridSpan w:val="3"/>
            <w:shd w:val="clear" w:color="auto" w:fill="C0C0C0"/>
          </w:tcPr>
          <w:p w:rsidR="008D689B" w:rsidRDefault="008D689B" w:rsidP="007A018B">
            <w:pPr>
              <w:pStyle w:val="TableParagraph"/>
              <w:spacing w:before="13" w:line="259" w:lineRule="auto"/>
              <w:rPr>
                <w:b/>
                <w:sz w:val="16"/>
              </w:rPr>
            </w:pPr>
            <w:r>
              <w:rPr>
                <w:b/>
                <w:sz w:val="16"/>
              </w:rPr>
              <w:t>¿Cómo puedo dar seguimiento al Trámite o Servicio?</w:t>
            </w:r>
          </w:p>
        </w:tc>
        <w:tc>
          <w:tcPr>
            <w:tcW w:w="4913" w:type="dxa"/>
            <w:gridSpan w:val="2"/>
            <w:shd w:val="clear" w:color="auto" w:fill="C0C0C0"/>
          </w:tcPr>
          <w:p w:rsidR="008D689B" w:rsidRDefault="008D689B" w:rsidP="007A018B">
            <w:pPr>
              <w:pStyle w:val="TableParagraph"/>
              <w:spacing w:before="13" w:line="259" w:lineRule="auto"/>
              <w:ind w:left="72"/>
              <w:rPr>
                <w:b/>
                <w:sz w:val="16"/>
              </w:rPr>
            </w:pPr>
            <w:r>
              <w:rPr>
                <w:b/>
                <w:sz w:val="16"/>
              </w:rPr>
              <w:t>¿El SAT llevará a cabo alguna inspección o verificación para emitir la resolución de este Trámite o Servicio?</w:t>
            </w:r>
          </w:p>
        </w:tc>
      </w:tr>
      <w:tr w:rsidR="008D689B" w:rsidTr="007A018B">
        <w:trPr>
          <w:trHeight w:val="661"/>
        </w:trPr>
        <w:tc>
          <w:tcPr>
            <w:tcW w:w="3799" w:type="dxa"/>
            <w:gridSpan w:val="3"/>
          </w:tcPr>
          <w:p w:rsidR="008D689B" w:rsidRDefault="008D689B" w:rsidP="007A018B">
            <w:pPr>
              <w:pStyle w:val="TableParagraph"/>
              <w:spacing w:before="13" w:line="259" w:lineRule="auto"/>
              <w:ind w:right="53"/>
              <w:jc w:val="both"/>
              <w:rPr>
                <w:sz w:val="16"/>
              </w:rPr>
            </w:pPr>
            <w:r>
              <w:rPr>
                <w:sz w:val="16"/>
              </w:rPr>
              <w:t>Ingrese a la Ventanilla Digital, en la liga: https://</w:t>
            </w:r>
            <w:hyperlink r:id="rId8">
              <w:r>
                <w:rPr>
                  <w:sz w:val="16"/>
                </w:rPr>
                <w:t>www.sat.gob.mx,</w:t>
              </w:r>
            </w:hyperlink>
            <w:r>
              <w:rPr>
                <w:sz w:val="16"/>
              </w:rPr>
              <w:t xml:space="preserve"> con el número de folio asignado.</w:t>
            </w:r>
          </w:p>
        </w:tc>
        <w:tc>
          <w:tcPr>
            <w:tcW w:w="4913" w:type="dxa"/>
            <w:gridSpan w:val="2"/>
          </w:tcPr>
          <w:p w:rsidR="008D689B" w:rsidRDefault="008D689B" w:rsidP="007A018B">
            <w:pPr>
              <w:pStyle w:val="TableParagraph"/>
              <w:spacing w:before="13"/>
              <w:ind w:left="72"/>
              <w:rPr>
                <w:sz w:val="16"/>
              </w:rPr>
            </w:pPr>
            <w:r>
              <w:rPr>
                <w:sz w:val="16"/>
              </w:rPr>
              <w:t>No.</w:t>
            </w:r>
          </w:p>
        </w:tc>
      </w:tr>
      <w:tr w:rsidR="008D689B" w:rsidTr="007A018B">
        <w:trPr>
          <w:trHeight w:val="258"/>
        </w:trPr>
        <w:tc>
          <w:tcPr>
            <w:tcW w:w="8712" w:type="dxa"/>
            <w:gridSpan w:val="5"/>
            <w:shd w:val="clear" w:color="auto" w:fill="808080"/>
          </w:tcPr>
          <w:p w:rsidR="008D689B" w:rsidRDefault="008D689B" w:rsidP="007A018B">
            <w:pPr>
              <w:pStyle w:val="TableParagraph"/>
              <w:ind w:left="2093" w:right="2080"/>
              <w:jc w:val="center"/>
              <w:rPr>
                <w:b/>
                <w:sz w:val="16"/>
              </w:rPr>
            </w:pPr>
            <w:r>
              <w:rPr>
                <w:b/>
                <w:color w:val="FFFFFF"/>
                <w:sz w:val="16"/>
              </w:rPr>
              <w:t>Resolución del Trámite o Servicio</w:t>
            </w:r>
          </w:p>
        </w:tc>
      </w:tr>
      <w:tr w:rsidR="008D689B" w:rsidTr="007A018B">
        <w:trPr>
          <w:trHeight w:val="260"/>
        </w:trPr>
        <w:tc>
          <w:tcPr>
            <w:tcW w:w="8712" w:type="dxa"/>
            <w:gridSpan w:val="5"/>
          </w:tcPr>
          <w:p w:rsidR="008D689B" w:rsidRDefault="008D689B" w:rsidP="007A018B">
            <w:pPr>
              <w:pStyle w:val="TableParagraph"/>
              <w:rPr>
                <w:sz w:val="16"/>
              </w:rPr>
            </w:pPr>
            <w:r>
              <w:rPr>
                <w:sz w:val="16"/>
              </w:rPr>
              <w:t>La respuesta se notificará a través de la Ventanilla Digital.</w:t>
            </w:r>
          </w:p>
        </w:tc>
      </w:tr>
    </w:tbl>
    <w:p w:rsidR="008D689B" w:rsidRDefault="008D689B" w:rsidP="008D689B">
      <w:pPr>
        <w:rPr>
          <w:sz w:val="16"/>
        </w:rPr>
        <w:sectPr w:rsidR="008D689B">
          <w:headerReference w:type="default" r:id="rId9"/>
          <w:pgSz w:w="12240" w:h="15840"/>
          <w:pgMar w:top="900" w:right="1560" w:bottom="280" w:left="1560" w:header="710" w:footer="0" w:gutter="0"/>
          <w:cols w:space="720"/>
        </w:sectPr>
      </w:pPr>
    </w:p>
    <w:p w:rsidR="008D689B" w:rsidRDefault="008D689B" w:rsidP="008D689B">
      <w:pPr>
        <w:pStyle w:val="Textoindependiente"/>
        <w:spacing w:line="44" w:lineRule="exact"/>
        <w:ind w:left="390"/>
        <w:rPr>
          <w:sz w:val="4"/>
        </w:rPr>
      </w:pPr>
      <w:r>
        <w:rPr>
          <w:noProof/>
          <w:sz w:val="4"/>
          <w:lang w:val="es-MX" w:eastAsia="es-MX" w:bidi="ar-SA"/>
        </w:rPr>
        <w:lastRenderedPageBreak/>
        <mc:AlternateContent>
          <mc:Choice Requires="wpg">
            <w:drawing>
              <wp:inline distT="0" distB="0" distL="0" distR="0">
                <wp:extent cx="5286375" cy="27940"/>
                <wp:effectExtent l="9525" t="3175" r="9525" b="6985"/>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0" y="0"/>
                          <a:chExt cx="8325" cy="44"/>
                        </a:xfrm>
                      </wpg:grpSpPr>
                      <wps:wsp>
                        <wps:cNvPr id="2" name="Line 3"/>
                        <wps:cNvCnPr>
                          <a:cxnSpLocks noChangeShapeType="1"/>
                        </wps:cNvCnPr>
                        <wps:spPr bwMode="auto">
                          <a:xfrm>
                            <a:off x="0" y="36"/>
                            <a:ext cx="83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0" y="7"/>
                            <a:ext cx="83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9B8147" id="Grupo 1" o:spid="_x0000_s1026" style="width:416.25pt;height:2.2pt;mso-position-horizontal-relative:char;mso-position-vertical-relative:line"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">
                <v:line id="Line 3" o:spid="_x0000_s1027" style="position:absolute;visibility:visible;mso-wrap-style:square" from="0,36" to="83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v:line id="Line 4" o:spid="_x0000_s1028" style="position:absolute;visibility:visible;mso-wrap-style:square" from="0,7" to="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anchorlock/>
              </v:group>
            </w:pict>
          </mc:Fallback>
        </mc:AlternateContent>
      </w:r>
    </w:p>
    <w:p w:rsidR="008D689B" w:rsidRDefault="008D689B" w:rsidP="008D689B">
      <w:pPr>
        <w:pStyle w:val="Textoindependiente"/>
        <w:spacing w:before="2"/>
        <w:rPr>
          <w:b/>
          <w:sz w:val="1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0"/>
        <w:gridCol w:w="720"/>
        <w:gridCol w:w="2465"/>
        <w:gridCol w:w="2448"/>
      </w:tblGrid>
      <w:tr w:rsidR="008D689B" w:rsidTr="007A018B">
        <w:trPr>
          <w:trHeight w:val="488"/>
        </w:trPr>
        <w:tc>
          <w:tcPr>
            <w:tcW w:w="3080" w:type="dxa"/>
            <w:shd w:val="clear" w:color="auto" w:fill="C0C0C0"/>
          </w:tcPr>
          <w:p w:rsidR="008D689B" w:rsidRDefault="008D689B" w:rsidP="007A018B">
            <w:pPr>
              <w:pStyle w:val="TableParagraph"/>
              <w:spacing w:before="22" w:line="278" w:lineRule="auto"/>
              <w:ind w:right="43"/>
              <w:rPr>
                <w:b/>
                <w:sz w:val="16"/>
              </w:rPr>
            </w:pPr>
            <w:r>
              <w:rPr>
                <w:b/>
                <w:sz w:val="16"/>
              </w:rPr>
              <w:t>Plazo máximo para que el SAT resuelva el Trámite o Servicio</w:t>
            </w:r>
          </w:p>
        </w:tc>
        <w:tc>
          <w:tcPr>
            <w:tcW w:w="3185" w:type="dxa"/>
            <w:gridSpan w:val="2"/>
            <w:shd w:val="clear" w:color="auto" w:fill="C0C0C0"/>
          </w:tcPr>
          <w:p w:rsidR="008D689B" w:rsidRDefault="008D689B" w:rsidP="007A018B">
            <w:pPr>
              <w:pStyle w:val="TableParagraph"/>
              <w:spacing w:before="22" w:line="278" w:lineRule="auto"/>
              <w:rPr>
                <w:b/>
                <w:sz w:val="16"/>
              </w:rPr>
            </w:pPr>
            <w:r>
              <w:rPr>
                <w:b/>
                <w:sz w:val="16"/>
              </w:rPr>
              <w:t>Plazo máximo para que el SAT solicite información adicional</w:t>
            </w:r>
          </w:p>
        </w:tc>
        <w:tc>
          <w:tcPr>
            <w:tcW w:w="2448" w:type="dxa"/>
            <w:shd w:val="clear" w:color="auto" w:fill="C0C0C0"/>
          </w:tcPr>
          <w:p w:rsidR="008D689B" w:rsidRDefault="008D689B" w:rsidP="007A018B">
            <w:pPr>
              <w:pStyle w:val="TableParagraph"/>
              <w:spacing w:before="22" w:line="278" w:lineRule="auto"/>
              <w:ind w:right="25"/>
              <w:rPr>
                <w:b/>
                <w:sz w:val="16"/>
              </w:rPr>
            </w:pPr>
            <w:r>
              <w:rPr>
                <w:b/>
                <w:sz w:val="16"/>
              </w:rPr>
              <w:t>Plazo máximo para cumplir con la información solicitada</w:t>
            </w:r>
          </w:p>
        </w:tc>
      </w:tr>
      <w:tr w:rsidR="008D689B" w:rsidTr="007A018B">
        <w:trPr>
          <w:trHeight w:val="273"/>
        </w:trPr>
        <w:tc>
          <w:tcPr>
            <w:tcW w:w="3080" w:type="dxa"/>
          </w:tcPr>
          <w:p w:rsidR="008D689B" w:rsidRDefault="008D689B" w:rsidP="007A018B">
            <w:pPr>
              <w:pStyle w:val="TableParagraph"/>
              <w:spacing w:before="23"/>
              <w:rPr>
                <w:sz w:val="16"/>
              </w:rPr>
            </w:pPr>
            <w:r>
              <w:rPr>
                <w:sz w:val="16"/>
              </w:rPr>
              <w:t>5 días hábiles.</w:t>
            </w:r>
          </w:p>
        </w:tc>
        <w:tc>
          <w:tcPr>
            <w:tcW w:w="3185" w:type="dxa"/>
            <w:gridSpan w:val="2"/>
          </w:tcPr>
          <w:p w:rsidR="008D689B" w:rsidRDefault="008D689B" w:rsidP="007A018B">
            <w:pPr>
              <w:pStyle w:val="TableParagraph"/>
              <w:spacing w:before="23"/>
              <w:ind w:left="117"/>
              <w:rPr>
                <w:sz w:val="16"/>
              </w:rPr>
            </w:pPr>
            <w:r>
              <w:rPr>
                <w:sz w:val="16"/>
              </w:rPr>
              <w:t>3 meses.</w:t>
            </w:r>
          </w:p>
        </w:tc>
        <w:tc>
          <w:tcPr>
            <w:tcW w:w="2448" w:type="dxa"/>
          </w:tcPr>
          <w:p w:rsidR="008D689B" w:rsidRDefault="008D689B" w:rsidP="007A018B">
            <w:pPr>
              <w:pStyle w:val="TableParagraph"/>
              <w:spacing w:before="23"/>
              <w:rPr>
                <w:sz w:val="16"/>
              </w:rPr>
            </w:pPr>
            <w:r>
              <w:rPr>
                <w:sz w:val="16"/>
              </w:rPr>
              <w:t>10 días hábiles.</w:t>
            </w:r>
          </w:p>
        </w:tc>
      </w:tr>
      <w:tr w:rsidR="008D689B" w:rsidTr="007A018B">
        <w:trPr>
          <w:trHeight w:val="488"/>
        </w:trPr>
        <w:tc>
          <w:tcPr>
            <w:tcW w:w="3800" w:type="dxa"/>
            <w:gridSpan w:val="2"/>
            <w:shd w:val="clear" w:color="auto" w:fill="C0C0C0"/>
          </w:tcPr>
          <w:p w:rsidR="008D689B" w:rsidRDefault="008D689B" w:rsidP="007A018B">
            <w:pPr>
              <w:pStyle w:val="TableParagraph"/>
              <w:spacing w:before="22" w:line="278" w:lineRule="auto"/>
              <w:ind w:right="18"/>
              <w:rPr>
                <w:b/>
                <w:sz w:val="16"/>
              </w:rPr>
            </w:pPr>
            <w:r>
              <w:rPr>
                <w:b/>
                <w:sz w:val="16"/>
              </w:rPr>
              <w:t>¿Qué documento obtengo al finalizar el Trámite o Servicio?</w:t>
            </w:r>
          </w:p>
        </w:tc>
        <w:tc>
          <w:tcPr>
            <w:tcW w:w="4913" w:type="dxa"/>
            <w:gridSpan w:val="2"/>
            <w:shd w:val="clear" w:color="auto" w:fill="C0C0C0"/>
          </w:tcPr>
          <w:p w:rsidR="008D689B" w:rsidRDefault="008D689B" w:rsidP="007A018B">
            <w:pPr>
              <w:pStyle w:val="TableParagraph"/>
              <w:spacing w:before="22"/>
              <w:ind w:left="786"/>
              <w:rPr>
                <w:b/>
                <w:sz w:val="16"/>
              </w:rPr>
            </w:pPr>
            <w:r>
              <w:rPr>
                <w:b/>
                <w:sz w:val="16"/>
              </w:rPr>
              <w:t>¿Cuál es la vigencia del Trámite o Servicio?</w:t>
            </w:r>
          </w:p>
        </w:tc>
      </w:tr>
      <w:tr w:rsidR="008D689B" w:rsidTr="007A018B">
        <w:trPr>
          <w:trHeight w:val="486"/>
        </w:trPr>
        <w:tc>
          <w:tcPr>
            <w:tcW w:w="3800" w:type="dxa"/>
            <w:gridSpan w:val="2"/>
          </w:tcPr>
          <w:p w:rsidR="008D689B" w:rsidRDefault="008D689B" w:rsidP="007A018B">
            <w:pPr>
              <w:pStyle w:val="TableParagraph"/>
              <w:spacing w:before="22"/>
              <w:rPr>
                <w:sz w:val="16"/>
              </w:rPr>
            </w:pPr>
            <w:r>
              <w:rPr>
                <w:sz w:val="16"/>
              </w:rPr>
              <w:t>Oficio de respuesta.</w:t>
            </w:r>
          </w:p>
        </w:tc>
        <w:tc>
          <w:tcPr>
            <w:tcW w:w="4913" w:type="dxa"/>
            <w:gridSpan w:val="2"/>
          </w:tcPr>
          <w:p w:rsidR="008D689B" w:rsidRDefault="008D689B" w:rsidP="007A018B">
            <w:pPr>
              <w:pStyle w:val="TableParagraph"/>
              <w:spacing w:before="22" w:line="278" w:lineRule="auto"/>
              <w:ind w:right="127"/>
              <w:rPr>
                <w:sz w:val="16"/>
              </w:rPr>
            </w:pPr>
            <w:r>
              <w:rPr>
                <w:sz w:val="16"/>
              </w:rPr>
              <w:t>Al 31 de diciembre del año en que se haya solicitado la autorización.</w:t>
            </w:r>
          </w:p>
        </w:tc>
      </w:tr>
      <w:tr w:rsidR="008D689B" w:rsidTr="007A018B">
        <w:trPr>
          <w:trHeight w:val="275"/>
        </w:trPr>
        <w:tc>
          <w:tcPr>
            <w:tcW w:w="8713" w:type="dxa"/>
            <w:gridSpan w:val="4"/>
            <w:shd w:val="clear" w:color="auto" w:fill="737373"/>
          </w:tcPr>
          <w:p w:rsidR="008D689B" w:rsidRDefault="008D689B" w:rsidP="007A018B">
            <w:pPr>
              <w:pStyle w:val="TableParagraph"/>
              <w:spacing w:before="22"/>
              <w:ind w:left="2094" w:right="2080"/>
              <w:jc w:val="center"/>
              <w:rPr>
                <w:b/>
                <w:sz w:val="16"/>
              </w:rPr>
            </w:pPr>
            <w:r>
              <w:rPr>
                <w:b/>
                <w:color w:val="FFFFFF"/>
                <w:sz w:val="16"/>
              </w:rPr>
              <w:t>CANALES DE ATENCIÓN</w:t>
            </w:r>
          </w:p>
        </w:tc>
      </w:tr>
      <w:tr w:rsidR="008D689B" w:rsidTr="007A018B">
        <w:trPr>
          <w:trHeight w:val="272"/>
        </w:trPr>
        <w:tc>
          <w:tcPr>
            <w:tcW w:w="3800" w:type="dxa"/>
            <w:gridSpan w:val="2"/>
            <w:shd w:val="clear" w:color="auto" w:fill="C0C0C0"/>
          </w:tcPr>
          <w:p w:rsidR="008D689B" w:rsidRDefault="008D689B" w:rsidP="007A018B">
            <w:pPr>
              <w:pStyle w:val="TableParagraph"/>
              <w:spacing w:before="22"/>
              <w:ind w:left="1187"/>
              <w:rPr>
                <w:b/>
                <w:sz w:val="16"/>
              </w:rPr>
            </w:pPr>
            <w:r>
              <w:rPr>
                <w:b/>
                <w:sz w:val="16"/>
              </w:rPr>
              <w:t>Consultas y dudas</w:t>
            </w:r>
          </w:p>
        </w:tc>
        <w:tc>
          <w:tcPr>
            <w:tcW w:w="4913" w:type="dxa"/>
            <w:gridSpan w:val="2"/>
            <w:shd w:val="clear" w:color="auto" w:fill="C0C0C0"/>
          </w:tcPr>
          <w:p w:rsidR="008D689B" w:rsidRDefault="008D689B" w:rsidP="007A018B">
            <w:pPr>
              <w:pStyle w:val="TableParagraph"/>
              <w:spacing w:before="22"/>
              <w:ind w:left="1683" w:right="1671"/>
              <w:jc w:val="center"/>
              <w:rPr>
                <w:b/>
                <w:sz w:val="16"/>
              </w:rPr>
            </w:pPr>
            <w:r>
              <w:rPr>
                <w:b/>
                <w:sz w:val="16"/>
              </w:rPr>
              <w:t>Quejas y denuncias</w:t>
            </w:r>
          </w:p>
        </w:tc>
      </w:tr>
      <w:tr w:rsidR="008D689B" w:rsidTr="007A018B">
        <w:trPr>
          <w:trHeight w:val="2500"/>
        </w:trPr>
        <w:tc>
          <w:tcPr>
            <w:tcW w:w="3800" w:type="dxa"/>
            <w:gridSpan w:val="2"/>
          </w:tcPr>
          <w:p w:rsidR="008D689B" w:rsidRDefault="008D689B" w:rsidP="007A018B">
            <w:pPr>
              <w:pStyle w:val="TableParagraph"/>
              <w:spacing w:before="22"/>
              <w:rPr>
                <w:sz w:val="16"/>
              </w:rPr>
            </w:pPr>
            <w:r>
              <w:rPr>
                <w:sz w:val="16"/>
              </w:rPr>
              <w:t>No aplica.</w:t>
            </w:r>
          </w:p>
        </w:tc>
        <w:tc>
          <w:tcPr>
            <w:tcW w:w="4913" w:type="dxa"/>
            <w:gridSpan w:val="2"/>
          </w:tcPr>
          <w:p w:rsidR="008D689B" w:rsidRDefault="008D689B" w:rsidP="008D689B">
            <w:pPr>
              <w:pStyle w:val="TableParagraph"/>
              <w:numPr>
                <w:ilvl w:val="0"/>
                <w:numId w:val="2"/>
              </w:numPr>
              <w:tabs>
                <w:tab w:val="left" w:pos="358"/>
              </w:tabs>
              <w:spacing w:before="22" w:line="278" w:lineRule="auto"/>
              <w:ind w:right="56"/>
              <w:rPr>
                <w:sz w:val="16"/>
              </w:rPr>
            </w:pPr>
            <w:r>
              <w:rPr>
                <w:sz w:val="16"/>
              </w:rPr>
              <w:t>Quejas y Denuncias SAT: 55-88-52-22-22 y 84-42-87-38-03 para otros</w:t>
            </w:r>
            <w:r>
              <w:rPr>
                <w:spacing w:val="1"/>
                <w:sz w:val="16"/>
              </w:rPr>
              <w:t xml:space="preserve"> </w:t>
            </w:r>
            <w:r>
              <w:rPr>
                <w:sz w:val="16"/>
              </w:rPr>
              <w:t>países.</w:t>
            </w:r>
          </w:p>
          <w:p w:rsidR="008D689B" w:rsidRDefault="008D689B" w:rsidP="008D689B">
            <w:pPr>
              <w:pStyle w:val="TableParagraph"/>
              <w:numPr>
                <w:ilvl w:val="0"/>
                <w:numId w:val="2"/>
              </w:numPr>
              <w:tabs>
                <w:tab w:val="left" w:pos="358"/>
              </w:tabs>
              <w:spacing w:before="63"/>
              <w:ind w:hanging="287"/>
              <w:rPr>
                <w:sz w:val="16"/>
              </w:rPr>
            </w:pPr>
            <w:r>
              <w:rPr>
                <w:sz w:val="16"/>
              </w:rPr>
              <w:t>Correo electrónico:</w:t>
            </w:r>
            <w:r>
              <w:rPr>
                <w:spacing w:val="2"/>
                <w:sz w:val="16"/>
              </w:rPr>
              <w:t xml:space="preserve"> </w:t>
            </w:r>
            <w:hyperlink r:id="rId10">
              <w:r>
                <w:rPr>
                  <w:sz w:val="16"/>
                </w:rPr>
                <w:t>denuncias@sat.gob.mx</w:t>
              </w:r>
            </w:hyperlink>
          </w:p>
          <w:p w:rsidR="008D689B" w:rsidRDefault="008D689B" w:rsidP="008D689B">
            <w:pPr>
              <w:pStyle w:val="TableParagraph"/>
              <w:numPr>
                <w:ilvl w:val="0"/>
                <w:numId w:val="2"/>
              </w:numPr>
              <w:tabs>
                <w:tab w:val="left" w:pos="358"/>
              </w:tabs>
              <w:spacing w:before="89" w:line="278" w:lineRule="auto"/>
              <w:ind w:right="56"/>
              <w:rPr>
                <w:sz w:val="16"/>
              </w:rPr>
            </w:pPr>
            <w:r>
              <w:rPr>
                <w:sz w:val="16"/>
              </w:rPr>
              <w:t>SAT Móvil – Aplicación para celular, apartado Quejas y Denuncias.</w:t>
            </w:r>
          </w:p>
          <w:p w:rsidR="008D689B" w:rsidRDefault="008D689B" w:rsidP="008D689B">
            <w:pPr>
              <w:pStyle w:val="TableParagraph"/>
              <w:numPr>
                <w:ilvl w:val="0"/>
                <w:numId w:val="2"/>
              </w:numPr>
              <w:tabs>
                <w:tab w:val="left" w:pos="358"/>
              </w:tabs>
              <w:spacing w:before="61"/>
              <w:ind w:hanging="287"/>
              <w:rPr>
                <w:sz w:val="16"/>
              </w:rPr>
            </w:pPr>
            <w:r>
              <w:rPr>
                <w:sz w:val="16"/>
              </w:rPr>
              <w:t>En el Portal del</w:t>
            </w:r>
            <w:r>
              <w:rPr>
                <w:spacing w:val="-5"/>
                <w:sz w:val="16"/>
              </w:rPr>
              <w:t xml:space="preserve"> </w:t>
            </w:r>
            <w:r>
              <w:rPr>
                <w:sz w:val="16"/>
              </w:rPr>
              <w:t>SAT:</w:t>
            </w:r>
          </w:p>
          <w:p w:rsidR="008D689B" w:rsidRDefault="008D689B" w:rsidP="007A018B">
            <w:pPr>
              <w:pStyle w:val="TableParagraph"/>
              <w:spacing w:before="90" w:line="278" w:lineRule="auto"/>
              <w:ind w:left="357" w:right="127"/>
              <w:rPr>
                <w:sz w:val="16"/>
              </w:rPr>
            </w:pPr>
            <w:r>
              <w:rPr>
                <w:sz w:val="16"/>
              </w:rPr>
              <w:t>https://</w:t>
            </w:r>
            <w:hyperlink r:id="rId11">
              <w:r>
                <w:rPr>
                  <w:sz w:val="16"/>
                </w:rPr>
                <w:t>www.sat.gob.mx/aplicacion/50409/presenta-tu-queja-o-</w:t>
              </w:r>
            </w:hyperlink>
            <w:r>
              <w:rPr>
                <w:sz w:val="16"/>
              </w:rPr>
              <w:t xml:space="preserve"> denuncia</w:t>
            </w:r>
          </w:p>
          <w:p w:rsidR="008D689B" w:rsidRDefault="008D689B" w:rsidP="008D689B">
            <w:pPr>
              <w:pStyle w:val="TableParagraph"/>
              <w:numPr>
                <w:ilvl w:val="0"/>
                <w:numId w:val="2"/>
              </w:numPr>
              <w:tabs>
                <w:tab w:val="left" w:pos="358"/>
              </w:tabs>
              <w:spacing w:before="63" w:line="278" w:lineRule="auto"/>
              <w:ind w:right="57"/>
              <w:rPr>
                <w:sz w:val="16"/>
              </w:rPr>
            </w:pPr>
            <w:r>
              <w:rPr>
                <w:sz w:val="16"/>
              </w:rPr>
              <w:t>Teléfonos rojos ubicados en las Aduanas y las oficinas del SAT.</w:t>
            </w:r>
          </w:p>
        </w:tc>
      </w:tr>
      <w:tr w:rsidR="008D689B" w:rsidTr="007A018B">
        <w:trPr>
          <w:trHeight w:val="272"/>
        </w:trPr>
        <w:tc>
          <w:tcPr>
            <w:tcW w:w="8713" w:type="dxa"/>
            <w:gridSpan w:val="4"/>
            <w:shd w:val="clear" w:color="auto" w:fill="737373"/>
          </w:tcPr>
          <w:p w:rsidR="008D689B" w:rsidRDefault="008D689B" w:rsidP="007A018B">
            <w:pPr>
              <w:pStyle w:val="TableParagraph"/>
              <w:spacing w:before="22"/>
              <w:ind w:left="2094" w:right="2081"/>
              <w:jc w:val="center"/>
              <w:rPr>
                <w:b/>
                <w:sz w:val="16"/>
              </w:rPr>
            </w:pPr>
            <w:r>
              <w:rPr>
                <w:b/>
                <w:color w:val="FFFFFF"/>
                <w:sz w:val="16"/>
              </w:rPr>
              <w:t>Información adicional</w:t>
            </w:r>
          </w:p>
        </w:tc>
      </w:tr>
      <w:tr w:rsidR="008D689B" w:rsidTr="007A018B">
        <w:trPr>
          <w:trHeight w:val="2440"/>
        </w:trPr>
        <w:tc>
          <w:tcPr>
            <w:tcW w:w="8713" w:type="dxa"/>
            <w:gridSpan w:val="4"/>
          </w:tcPr>
          <w:p w:rsidR="008D689B" w:rsidRDefault="008D689B" w:rsidP="008D689B">
            <w:pPr>
              <w:pStyle w:val="TableParagraph"/>
              <w:numPr>
                <w:ilvl w:val="0"/>
                <w:numId w:val="1"/>
              </w:numPr>
              <w:tabs>
                <w:tab w:val="left" w:pos="468"/>
              </w:tabs>
              <w:spacing w:before="25" w:line="278" w:lineRule="auto"/>
              <w:ind w:right="61"/>
              <w:jc w:val="both"/>
              <w:rPr>
                <w:sz w:val="16"/>
              </w:rPr>
            </w:pPr>
            <w:r>
              <w:rPr>
                <w:sz w:val="16"/>
              </w:rPr>
              <w:t>Cuando requiera modificar la solicitud de autorización, deberá efectuarla a través de la Ventanilla Digital anexando los documentos que se soliciten en dicho</w:t>
            </w:r>
            <w:r>
              <w:rPr>
                <w:spacing w:val="-5"/>
                <w:sz w:val="16"/>
              </w:rPr>
              <w:t xml:space="preserve"> </w:t>
            </w:r>
            <w:r>
              <w:rPr>
                <w:sz w:val="16"/>
              </w:rPr>
              <w:t>medio.</w:t>
            </w:r>
          </w:p>
          <w:p w:rsidR="008D689B" w:rsidRDefault="008D689B" w:rsidP="007A018B">
            <w:pPr>
              <w:pStyle w:val="TableParagraph"/>
              <w:spacing w:before="60" w:line="278" w:lineRule="auto"/>
              <w:ind w:left="467" w:right="64"/>
              <w:jc w:val="both"/>
              <w:rPr>
                <w:sz w:val="16"/>
              </w:rPr>
            </w:pPr>
            <w:r>
              <w:rPr>
                <w:sz w:val="16"/>
              </w:rPr>
              <w:t>No podrá modificarse el número de serie de la mercancía, ni podrá adicionar mercancía diferente a la autorizada, en tal caso se deberá ingresar una nueva solicitud de autorización.</w:t>
            </w:r>
          </w:p>
          <w:p w:rsidR="008D689B" w:rsidRDefault="008D689B" w:rsidP="008D689B">
            <w:pPr>
              <w:pStyle w:val="TableParagraph"/>
              <w:numPr>
                <w:ilvl w:val="0"/>
                <w:numId w:val="1"/>
              </w:numPr>
              <w:tabs>
                <w:tab w:val="left" w:pos="468"/>
              </w:tabs>
              <w:spacing w:before="60" w:line="278" w:lineRule="auto"/>
              <w:ind w:right="57"/>
              <w:jc w:val="both"/>
              <w:rPr>
                <w:sz w:val="16"/>
              </w:rPr>
            </w:pPr>
            <w:r>
              <w:rPr>
                <w:sz w:val="16"/>
              </w:rPr>
              <w:t>El plazo máximo para que el SAT resuelva el tramite o servicio, se computará a partir del cumplimiento de la totalidad de los requisitos y condiciones previstos en el</w:t>
            </w:r>
            <w:r>
              <w:rPr>
                <w:spacing w:val="-8"/>
                <w:sz w:val="16"/>
              </w:rPr>
              <w:t xml:space="preserve"> </w:t>
            </w:r>
            <w:r>
              <w:rPr>
                <w:sz w:val="16"/>
              </w:rPr>
              <w:t>presente.</w:t>
            </w:r>
          </w:p>
          <w:p w:rsidR="008D689B" w:rsidRDefault="008D689B" w:rsidP="008D689B">
            <w:pPr>
              <w:pStyle w:val="TableParagraph"/>
              <w:numPr>
                <w:ilvl w:val="0"/>
                <w:numId w:val="1"/>
              </w:numPr>
              <w:tabs>
                <w:tab w:val="left" w:pos="468"/>
              </w:tabs>
              <w:spacing w:before="63"/>
              <w:ind w:hanging="397"/>
              <w:jc w:val="both"/>
              <w:rPr>
                <w:sz w:val="16"/>
              </w:rPr>
            </w:pPr>
            <w:r>
              <w:rPr>
                <w:sz w:val="16"/>
              </w:rPr>
              <w:t>El</w:t>
            </w:r>
            <w:r>
              <w:rPr>
                <w:spacing w:val="-1"/>
                <w:sz w:val="16"/>
              </w:rPr>
              <w:t xml:space="preserve"> </w:t>
            </w:r>
            <w:r>
              <w:rPr>
                <w:sz w:val="16"/>
              </w:rPr>
              <w:t>plazo</w:t>
            </w:r>
            <w:r>
              <w:rPr>
                <w:spacing w:val="-2"/>
                <w:sz w:val="16"/>
              </w:rPr>
              <w:t xml:space="preserve"> </w:t>
            </w:r>
            <w:r>
              <w:rPr>
                <w:sz w:val="16"/>
              </w:rPr>
              <w:t>máximo</w:t>
            </w:r>
            <w:r>
              <w:rPr>
                <w:spacing w:val="-2"/>
                <w:sz w:val="16"/>
              </w:rPr>
              <w:t xml:space="preserve"> </w:t>
            </w:r>
            <w:r>
              <w:rPr>
                <w:sz w:val="16"/>
              </w:rPr>
              <w:t>para</w:t>
            </w:r>
            <w:r>
              <w:rPr>
                <w:spacing w:val="-2"/>
                <w:sz w:val="16"/>
              </w:rPr>
              <w:t xml:space="preserve"> </w:t>
            </w:r>
            <w:r>
              <w:rPr>
                <w:sz w:val="16"/>
              </w:rPr>
              <w:t>cumplir</w:t>
            </w:r>
            <w:r>
              <w:rPr>
                <w:spacing w:val="-3"/>
                <w:sz w:val="16"/>
              </w:rPr>
              <w:t xml:space="preserve"> </w:t>
            </w:r>
            <w:r>
              <w:rPr>
                <w:sz w:val="16"/>
              </w:rPr>
              <w:t>con</w:t>
            </w:r>
            <w:r>
              <w:rPr>
                <w:spacing w:val="-3"/>
                <w:sz w:val="16"/>
              </w:rPr>
              <w:t xml:space="preserve"> </w:t>
            </w:r>
            <w:r>
              <w:rPr>
                <w:sz w:val="16"/>
              </w:rPr>
              <w:t>la</w:t>
            </w:r>
            <w:r>
              <w:rPr>
                <w:spacing w:val="-1"/>
                <w:sz w:val="16"/>
              </w:rPr>
              <w:t xml:space="preserve"> </w:t>
            </w:r>
            <w:r>
              <w:rPr>
                <w:sz w:val="16"/>
              </w:rPr>
              <w:t>información</w:t>
            </w:r>
            <w:r>
              <w:rPr>
                <w:spacing w:val="-4"/>
                <w:sz w:val="16"/>
              </w:rPr>
              <w:t xml:space="preserve"> </w:t>
            </w:r>
            <w:r>
              <w:rPr>
                <w:sz w:val="16"/>
              </w:rPr>
              <w:t>solicita,</w:t>
            </w:r>
            <w:r>
              <w:rPr>
                <w:spacing w:val="-2"/>
                <w:sz w:val="16"/>
              </w:rPr>
              <w:t xml:space="preserve"> </w:t>
            </w:r>
            <w:r>
              <w:rPr>
                <w:sz w:val="16"/>
              </w:rPr>
              <w:t>será</w:t>
            </w:r>
            <w:r>
              <w:rPr>
                <w:spacing w:val="-3"/>
                <w:sz w:val="16"/>
              </w:rPr>
              <w:t xml:space="preserve"> </w:t>
            </w:r>
            <w:r>
              <w:rPr>
                <w:sz w:val="16"/>
              </w:rPr>
              <w:t>contados</w:t>
            </w:r>
            <w:r>
              <w:rPr>
                <w:spacing w:val="1"/>
                <w:sz w:val="16"/>
              </w:rPr>
              <w:t xml:space="preserve"> </w:t>
            </w:r>
            <w:r>
              <w:rPr>
                <w:sz w:val="16"/>
              </w:rPr>
              <w:t>a</w:t>
            </w:r>
            <w:r>
              <w:rPr>
                <w:spacing w:val="-1"/>
                <w:sz w:val="16"/>
              </w:rPr>
              <w:t xml:space="preserve"> </w:t>
            </w:r>
            <w:r>
              <w:rPr>
                <w:sz w:val="16"/>
              </w:rPr>
              <w:t>partir</w:t>
            </w:r>
            <w:r>
              <w:rPr>
                <w:spacing w:val="-1"/>
                <w:sz w:val="16"/>
              </w:rPr>
              <w:t xml:space="preserve"> </w:t>
            </w:r>
            <w:r>
              <w:rPr>
                <w:sz w:val="16"/>
              </w:rPr>
              <w:t>del</w:t>
            </w:r>
            <w:r>
              <w:rPr>
                <w:spacing w:val="-3"/>
                <w:sz w:val="16"/>
              </w:rPr>
              <w:t xml:space="preserve"> </w:t>
            </w:r>
            <w:r>
              <w:rPr>
                <w:sz w:val="16"/>
              </w:rPr>
              <w:t>día</w:t>
            </w:r>
            <w:r>
              <w:rPr>
                <w:spacing w:val="-1"/>
                <w:sz w:val="16"/>
              </w:rPr>
              <w:t xml:space="preserve"> </w:t>
            </w:r>
            <w:r>
              <w:rPr>
                <w:sz w:val="16"/>
              </w:rPr>
              <w:t>siguiente</w:t>
            </w:r>
            <w:r>
              <w:rPr>
                <w:spacing w:val="-1"/>
                <w:sz w:val="16"/>
              </w:rPr>
              <w:t xml:space="preserve"> </w:t>
            </w:r>
            <w:r>
              <w:rPr>
                <w:sz w:val="16"/>
              </w:rPr>
              <w:t>de</w:t>
            </w:r>
            <w:r>
              <w:rPr>
                <w:spacing w:val="-3"/>
                <w:sz w:val="16"/>
              </w:rPr>
              <w:t xml:space="preserve"> </w:t>
            </w:r>
            <w:r>
              <w:rPr>
                <w:sz w:val="16"/>
              </w:rPr>
              <w:t>su</w:t>
            </w:r>
            <w:r>
              <w:rPr>
                <w:spacing w:val="-3"/>
                <w:sz w:val="16"/>
              </w:rPr>
              <w:t xml:space="preserve"> </w:t>
            </w:r>
            <w:r>
              <w:rPr>
                <w:sz w:val="16"/>
              </w:rPr>
              <w:t>notificación.</w:t>
            </w:r>
          </w:p>
          <w:p w:rsidR="008D689B" w:rsidRDefault="008D689B" w:rsidP="008D689B">
            <w:pPr>
              <w:pStyle w:val="TableParagraph"/>
              <w:numPr>
                <w:ilvl w:val="0"/>
                <w:numId w:val="1"/>
              </w:numPr>
              <w:tabs>
                <w:tab w:val="left" w:pos="468"/>
              </w:tabs>
              <w:spacing w:before="90" w:line="278" w:lineRule="auto"/>
              <w:ind w:right="62"/>
              <w:jc w:val="both"/>
              <w:rPr>
                <w:sz w:val="16"/>
              </w:rPr>
            </w:pPr>
            <w:r>
              <w:rPr>
                <w:sz w:val="16"/>
              </w:rPr>
              <w:t>Para efectos del presente trámite, los organismos públicos, de manera enunciativa y no limitativa: las secretarías de estado, gobiernos de los estados, municipios las demarcaciones territoriales de la Ciudad de México y organismos desconcentrados de cada uno de los niveles de</w:t>
            </w:r>
            <w:r>
              <w:rPr>
                <w:spacing w:val="-3"/>
                <w:sz w:val="16"/>
              </w:rPr>
              <w:t xml:space="preserve"> </w:t>
            </w:r>
            <w:r>
              <w:rPr>
                <w:sz w:val="16"/>
              </w:rPr>
              <w:t>gobierno.</w:t>
            </w:r>
          </w:p>
        </w:tc>
      </w:tr>
      <w:tr w:rsidR="008D689B" w:rsidTr="007A018B">
        <w:trPr>
          <w:trHeight w:val="275"/>
        </w:trPr>
        <w:tc>
          <w:tcPr>
            <w:tcW w:w="8713" w:type="dxa"/>
            <w:gridSpan w:val="4"/>
            <w:shd w:val="clear" w:color="auto" w:fill="737373"/>
          </w:tcPr>
          <w:p w:rsidR="008D689B" w:rsidRDefault="008D689B" w:rsidP="007A018B">
            <w:pPr>
              <w:pStyle w:val="TableParagraph"/>
              <w:spacing w:before="22"/>
              <w:ind w:left="2094" w:right="2081"/>
              <w:jc w:val="center"/>
              <w:rPr>
                <w:b/>
                <w:sz w:val="16"/>
              </w:rPr>
            </w:pPr>
            <w:r>
              <w:rPr>
                <w:b/>
                <w:color w:val="FFFFFF"/>
                <w:sz w:val="16"/>
              </w:rPr>
              <w:t>Fundamento jurídico</w:t>
            </w:r>
          </w:p>
        </w:tc>
      </w:tr>
      <w:tr w:rsidR="008D689B" w:rsidTr="007A018B">
        <w:trPr>
          <w:trHeight w:val="702"/>
        </w:trPr>
        <w:tc>
          <w:tcPr>
            <w:tcW w:w="8713" w:type="dxa"/>
            <w:gridSpan w:val="4"/>
          </w:tcPr>
          <w:p w:rsidR="008D689B" w:rsidRDefault="008D689B" w:rsidP="007A018B">
            <w:pPr>
              <w:pStyle w:val="TableParagraph"/>
              <w:spacing w:before="22" w:line="278" w:lineRule="auto"/>
              <w:ind w:right="56"/>
              <w:jc w:val="both"/>
              <w:rPr>
                <w:sz w:val="16"/>
              </w:rPr>
            </w:pPr>
            <w:r>
              <w:rPr>
                <w:sz w:val="16"/>
              </w:rPr>
              <w:t>Artículos 61, fracción IX, de la Ley Aduanera, 18, 37 del Código Fiscal de la Federación, 2, fracción VI, de la Ley Federal de los Derechos del Contribuyente, 109 del Reglamento de la Ley Aduanera, las reglas 1.2.2., y 3.3.6., de las Reglas Generales de Comercio Exterior.</w:t>
            </w:r>
          </w:p>
        </w:tc>
      </w:tr>
    </w:tbl>
    <w:p w:rsidR="009712C1" w:rsidRDefault="009712C1"/>
    <w:sectPr w:rsidR="009712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1A" w:rsidRDefault="0060481A" w:rsidP="008D689B">
      <w:r>
        <w:separator/>
      </w:r>
    </w:p>
  </w:endnote>
  <w:endnote w:type="continuationSeparator" w:id="0">
    <w:p w:rsidR="0060481A" w:rsidRDefault="0060481A" w:rsidP="008D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1A" w:rsidRDefault="0060481A" w:rsidP="008D689B">
      <w:r>
        <w:separator/>
      </w:r>
    </w:p>
  </w:footnote>
  <w:footnote w:type="continuationSeparator" w:id="0">
    <w:p w:rsidR="0060481A" w:rsidRDefault="0060481A" w:rsidP="008D6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9B" w:rsidRDefault="008D689B" w:rsidP="008D689B">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59264" behindDoc="1" locked="0" layoutInCell="1" allowOverlap="1">
              <wp:simplePos x="0" y="0"/>
              <wp:positionH relativeFrom="page">
                <wp:posOffset>1249680</wp:posOffset>
              </wp:positionH>
              <wp:positionV relativeFrom="page">
                <wp:posOffset>438785</wp:posOffset>
              </wp:positionV>
              <wp:extent cx="1183640" cy="152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89B" w:rsidRDefault="008D689B" w:rsidP="008D689B">
                          <w:pPr>
                            <w:pStyle w:val="Textoindependiente"/>
                            <w:spacing w:before="12"/>
                            <w:ind w:left="20"/>
                            <w:rPr>
                              <w:rFonts w:ascii="Times New Roman"/>
                            </w:rPr>
                          </w:pPr>
                          <w:r>
                            <w:rPr>
                              <w:rFonts w:ascii="Times New Roman"/>
                            </w:rPr>
                            <w:t>Jueves 2 de julio de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98.4pt;margin-top:34.55pt;width:93.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slsgIAALA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" filled="f" stroked="f">
              <v:textbox inset="0,0,0,0">
                <w:txbxContent>
                  <w:p w:rsidR="008D689B" w:rsidRDefault="008D689B" w:rsidP="008D689B">
                    <w:pPr>
                      <w:pStyle w:val="Textoindependiente"/>
                      <w:spacing w:before="12"/>
                      <w:ind w:left="20"/>
                      <w:rPr>
                        <w:rFonts w:ascii="Times New Roman"/>
                      </w:rPr>
                    </w:pPr>
                    <w:r>
                      <w:rPr>
                        <w:rFonts w:ascii="Times New Roman"/>
                      </w:rPr>
                      <w:t>Jueves 2 de julio de 2020</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660288" behindDoc="1" locked="0" layoutInCell="1" allowOverlap="1">
              <wp:simplePos x="0" y="0"/>
              <wp:positionH relativeFrom="page">
                <wp:posOffset>3462655</wp:posOffset>
              </wp:positionH>
              <wp:positionV relativeFrom="page">
                <wp:posOffset>438785</wp:posOffset>
              </wp:positionV>
              <wp:extent cx="904875" cy="1524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89B" w:rsidRDefault="008D689B" w:rsidP="008D689B">
                          <w:pPr>
                            <w:pStyle w:val="Textoindependiente"/>
                            <w:spacing w:before="12"/>
                            <w:ind w:left="20"/>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margin-left:272.65pt;margin-top:34.55pt;width:71.2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" filled="f" stroked="f">
              <v:textbox inset="0,0,0,0">
                <w:txbxContent>
                  <w:p w:rsidR="008D689B" w:rsidRDefault="008D689B" w:rsidP="008D689B">
                    <w:pPr>
                      <w:pStyle w:val="Textoindependiente"/>
                      <w:spacing w:before="12"/>
                      <w:ind w:left="20"/>
                      <w:rPr>
                        <w:rFonts w:ascii="Times New Roman"/>
                      </w:rPr>
                    </w:pPr>
                    <w:r>
                      <w:rPr>
                        <w:rFonts w:ascii="Times New Roman"/>
                      </w:rPr>
                      <w:t>DIARIO OFICIAL</w:t>
                    </w:r>
                  </w:p>
                </w:txbxContent>
              </v:textbox>
              <w10:wrap anchorx="page" anchory="page"/>
            </v:shape>
          </w:pict>
        </mc:Fallback>
      </mc:AlternateContent>
    </w:r>
  </w:p>
  <w:p w:rsidR="008D689B" w:rsidRDefault="008D68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4C3"/>
    <w:multiLevelType w:val="hybridMultilevel"/>
    <w:tmpl w:val="4378BA7E"/>
    <w:lvl w:ilvl="0" w:tplc="ED766566">
      <w:start w:val="1"/>
      <w:numFmt w:val="decimal"/>
      <w:lvlText w:val="%1."/>
      <w:lvlJc w:val="left"/>
      <w:pPr>
        <w:ind w:left="467" w:hanging="396"/>
        <w:jc w:val="left"/>
      </w:pPr>
      <w:rPr>
        <w:rFonts w:ascii="Arial" w:eastAsia="Arial" w:hAnsi="Arial" w:cs="Arial" w:hint="default"/>
        <w:spacing w:val="-1"/>
        <w:w w:val="100"/>
        <w:sz w:val="16"/>
        <w:szCs w:val="16"/>
        <w:lang w:val="es-ES" w:eastAsia="es-ES" w:bidi="es-ES"/>
      </w:rPr>
    </w:lvl>
    <w:lvl w:ilvl="1" w:tplc="82AC7454">
      <w:numFmt w:val="bullet"/>
      <w:lvlText w:val="•"/>
      <w:lvlJc w:val="left"/>
      <w:pPr>
        <w:ind w:left="1283" w:hanging="396"/>
      </w:pPr>
      <w:rPr>
        <w:rFonts w:hint="default"/>
        <w:lang w:val="es-ES" w:eastAsia="es-ES" w:bidi="es-ES"/>
      </w:rPr>
    </w:lvl>
    <w:lvl w:ilvl="2" w:tplc="51627A98">
      <w:numFmt w:val="bullet"/>
      <w:lvlText w:val="•"/>
      <w:lvlJc w:val="left"/>
      <w:pPr>
        <w:ind w:left="2107" w:hanging="396"/>
      </w:pPr>
      <w:rPr>
        <w:rFonts w:hint="default"/>
        <w:lang w:val="es-ES" w:eastAsia="es-ES" w:bidi="es-ES"/>
      </w:rPr>
    </w:lvl>
    <w:lvl w:ilvl="3" w:tplc="B2166C12">
      <w:numFmt w:val="bullet"/>
      <w:lvlText w:val="•"/>
      <w:lvlJc w:val="left"/>
      <w:pPr>
        <w:ind w:left="2931" w:hanging="396"/>
      </w:pPr>
      <w:rPr>
        <w:rFonts w:hint="default"/>
        <w:lang w:val="es-ES" w:eastAsia="es-ES" w:bidi="es-ES"/>
      </w:rPr>
    </w:lvl>
    <w:lvl w:ilvl="4" w:tplc="55CE18F0">
      <w:numFmt w:val="bullet"/>
      <w:lvlText w:val="•"/>
      <w:lvlJc w:val="left"/>
      <w:pPr>
        <w:ind w:left="3754" w:hanging="396"/>
      </w:pPr>
      <w:rPr>
        <w:rFonts w:hint="default"/>
        <w:lang w:val="es-ES" w:eastAsia="es-ES" w:bidi="es-ES"/>
      </w:rPr>
    </w:lvl>
    <w:lvl w:ilvl="5" w:tplc="02FA829C">
      <w:numFmt w:val="bullet"/>
      <w:lvlText w:val="•"/>
      <w:lvlJc w:val="left"/>
      <w:pPr>
        <w:ind w:left="4578" w:hanging="396"/>
      </w:pPr>
      <w:rPr>
        <w:rFonts w:hint="default"/>
        <w:lang w:val="es-ES" w:eastAsia="es-ES" w:bidi="es-ES"/>
      </w:rPr>
    </w:lvl>
    <w:lvl w:ilvl="6" w:tplc="2D6E1C68">
      <w:numFmt w:val="bullet"/>
      <w:lvlText w:val="•"/>
      <w:lvlJc w:val="left"/>
      <w:pPr>
        <w:ind w:left="5402" w:hanging="396"/>
      </w:pPr>
      <w:rPr>
        <w:rFonts w:hint="default"/>
        <w:lang w:val="es-ES" w:eastAsia="es-ES" w:bidi="es-ES"/>
      </w:rPr>
    </w:lvl>
    <w:lvl w:ilvl="7" w:tplc="2E9460A8">
      <w:numFmt w:val="bullet"/>
      <w:lvlText w:val="•"/>
      <w:lvlJc w:val="left"/>
      <w:pPr>
        <w:ind w:left="6225" w:hanging="396"/>
      </w:pPr>
      <w:rPr>
        <w:rFonts w:hint="default"/>
        <w:lang w:val="es-ES" w:eastAsia="es-ES" w:bidi="es-ES"/>
      </w:rPr>
    </w:lvl>
    <w:lvl w:ilvl="8" w:tplc="9F5AD91E">
      <w:numFmt w:val="bullet"/>
      <w:lvlText w:val="•"/>
      <w:lvlJc w:val="left"/>
      <w:pPr>
        <w:ind w:left="7049" w:hanging="396"/>
      </w:pPr>
      <w:rPr>
        <w:rFonts w:hint="default"/>
        <w:lang w:val="es-ES" w:eastAsia="es-ES" w:bidi="es-ES"/>
      </w:rPr>
    </w:lvl>
  </w:abstractNum>
  <w:abstractNum w:abstractNumId="1" w15:restartNumberingAfterBreak="0">
    <w:nsid w:val="094B465E"/>
    <w:multiLevelType w:val="hybridMultilevel"/>
    <w:tmpl w:val="884AF51A"/>
    <w:lvl w:ilvl="0" w:tplc="82B6F532">
      <w:start w:val="1"/>
      <w:numFmt w:val="decimal"/>
      <w:lvlText w:val="%1."/>
      <w:lvlJc w:val="left"/>
      <w:pPr>
        <w:ind w:left="467" w:hanging="396"/>
        <w:jc w:val="left"/>
      </w:pPr>
      <w:rPr>
        <w:rFonts w:ascii="Arial" w:eastAsia="Arial" w:hAnsi="Arial" w:cs="Arial" w:hint="default"/>
        <w:spacing w:val="-1"/>
        <w:w w:val="100"/>
        <w:sz w:val="16"/>
        <w:szCs w:val="16"/>
        <w:lang w:val="es-ES" w:eastAsia="es-ES" w:bidi="es-ES"/>
      </w:rPr>
    </w:lvl>
    <w:lvl w:ilvl="1" w:tplc="3A02D836">
      <w:start w:val="1"/>
      <w:numFmt w:val="lowerLetter"/>
      <w:lvlText w:val="%2)"/>
      <w:lvlJc w:val="left"/>
      <w:pPr>
        <w:ind w:left="827" w:hanging="360"/>
        <w:jc w:val="right"/>
      </w:pPr>
      <w:rPr>
        <w:rFonts w:ascii="Arial" w:eastAsia="Arial" w:hAnsi="Arial" w:cs="Arial" w:hint="default"/>
        <w:spacing w:val="-1"/>
        <w:w w:val="100"/>
        <w:sz w:val="16"/>
        <w:szCs w:val="16"/>
        <w:lang w:val="es-ES" w:eastAsia="es-ES" w:bidi="es-ES"/>
      </w:rPr>
    </w:lvl>
    <w:lvl w:ilvl="2" w:tplc="52946636">
      <w:numFmt w:val="bullet"/>
      <w:lvlText w:val="•"/>
      <w:lvlJc w:val="left"/>
      <w:pPr>
        <w:ind w:left="1695" w:hanging="360"/>
      </w:pPr>
      <w:rPr>
        <w:rFonts w:hint="default"/>
        <w:lang w:val="es-ES" w:eastAsia="es-ES" w:bidi="es-ES"/>
      </w:rPr>
    </w:lvl>
    <w:lvl w:ilvl="3" w:tplc="BD8E75FC">
      <w:numFmt w:val="bullet"/>
      <w:lvlText w:val="•"/>
      <w:lvlJc w:val="left"/>
      <w:pPr>
        <w:ind w:left="2570" w:hanging="360"/>
      </w:pPr>
      <w:rPr>
        <w:rFonts w:hint="default"/>
        <w:lang w:val="es-ES" w:eastAsia="es-ES" w:bidi="es-ES"/>
      </w:rPr>
    </w:lvl>
    <w:lvl w:ilvl="4" w:tplc="DF7EA07E">
      <w:numFmt w:val="bullet"/>
      <w:lvlText w:val="•"/>
      <w:lvlJc w:val="left"/>
      <w:pPr>
        <w:ind w:left="3445" w:hanging="360"/>
      </w:pPr>
      <w:rPr>
        <w:rFonts w:hint="default"/>
        <w:lang w:val="es-ES" w:eastAsia="es-ES" w:bidi="es-ES"/>
      </w:rPr>
    </w:lvl>
    <w:lvl w:ilvl="5" w:tplc="9E3E6252">
      <w:numFmt w:val="bullet"/>
      <w:lvlText w:val="•"/>
      <w:lvlJc w:val="left"/>
      <w:pPr>
        <w:ind w:left="4320" w:hanging="360"/>
      </w:pPr>
      <w:rPr>
        <w:rFonts w:hint="default"/>
        <w:lang w:val="es-ES" w:eastAsia="es-ES" w:bidi="es-ES"/>
      </w:rPr>
    </w:lvl>
    <w:lvl w:ilvl="6" w:tplc="48F687CE">
      <w:numFmt w:val="bullet"/>
      <w:lvlText w:val="•"/>
      <w:lvlJc w:val="left"/>
      <w:pPr>
        <w:ind w:left="5196" w:hanging="360"/>
      </w:pPr>
      <w:rPr>
        <w:rFonts w:hint="default"/>
        <w:lang w:val="es-ES" w:eastAsia="es-ES" w:bidi="es-ES"/>
      </w:rPr>
    </w:lvl>
    <w:lvl w:ilvl="7" w:tplc="6E7AC2BA">
      <w:numFmt w:val="bullet"/>
      <w:lvlText w:val="•"/>
      <w:lvlJc w:val="left"/>
      <w:pPr>
        <w:ind w:left="6071" w:hanging="360"/>
      </w:pPr>
      <w:rPr>
        <w:rFonts w:hint="default"/>
        <w:lang w:val="es-ES" w:eastAsia="es-ES" w:bidi="es-ES"/>
      </w:rPr>
    </w:lvl>
    <w:lvl w:ilvl="8" w:tplc="FCA26012">
      <w:numFmt w:val="bullet"/>
      <w:lvlText w:val="•"/>
      <w:lvlJc w:val="left"/>
      <w:pPr>
        <w:ind w:left="6946" w:hanging="360"/>
      </w:pPr>
      <w:rPr>
        <w:rFonts w:hint="default"/>
        <w:lang w:val="es-ES" w:eastAsia="es-ES" w:bidi="es-ES"/>
      </w:rPr>
    </w:lvl>
  </w:abstractNum>
  <w:abstractNum w:abstractNumId="2" w15:restartNumberingAfterBreak="0">
    <w:nsid w:val="11DA1444"/>
    <w:multiLevelType w:val="hybridMultilevel"/>
    <w:tmpl w:val="72BAB1B6"/>
    <w:lvl w:ilvl="0" w:tplc="40E60DEC">
      <w:start w:val="1"/>
      <w:numFmt w:val="decimal"/>
      <w:lvlText w:val="%1."/>
      <w:lvlJc w:val="left"/>
      <w:pPr>
        <w:ind w:left="467" w:hanging="396"/>
        <w:jc w:val="left"/>
      </w:pPr>
      <w:rPr>
        <w:rFonts w:ascii="Arial" w:eastAsia="Arial" w:hAnsi="Arial" w:cs="Arial" w:hint="default"/>
        <w:spacing w:val="-1"/>
        <w:w w:val="100"/>
        <w:sz w:val="16"/>
        <w:szCs w:val="16"/>
        <w:lang w:val="es-ES" w:eastAsia="es-ES" w:bidi="es-ES"/>
      </w:rPr>
    </w:lvl>
    <w:lvl w:ilvl="1" w:tplc="72686848">
      <w:numFmt w:val="bullet"/>
      <w:lvlText w:val="•"/>
      <w:lvlJc w:val="left"/>
      <w:pPr>
        <w:ind w:left="1283" w:hanging="396"/>
      </w:pPr>
      <w:rPr>
        <w:rFonts w:hint="default"/>
        <w:lang w:val="es-ES" w:eastAsia="es-ES" w:bidi="es-ES"/>
      </w:rPr>
    </w:lvl>
    <w:lvl w:ilvl="2" w:tplc="183E58AC">
      <w:numFmt w:val="bullet"/>
      <w:lvlText w:val="•"/>
      <w:lvlJc w:val="left"/>
      <w:pPr>
        <w:ind w:left="2107" w:hanging="396"/>
      </w:pPr>
      <w:rPr>
        <w:rFonts w:hint="default"/>
        <w:lang w:val="es-ES" w:eastAsia="es-ES" w:bidi="es-ES"/>
      </w:rPr>
    </w:lvl>
    <w:lvl w:ilvl="3" w:tplc="302ED6B6">
      <w:numFmt w:val="bullet"/>
      <w:lvlText w:val="•"/>
      <w:lvlJc w:val="left"/>
      <w:pPr>
        <w:ind w:left="2931" w:hanging="396"/>
      </w:pPr>
      <w:rPr>
        <w:rFonts w:hint="default"/>
        <w:lang w:val="es-ES" w:eastAsia="es-ES" w:bidi="es-ES"/>
      </w:rPr>
    </w:lvl>
    <w:lvl w:ilvl="4" w:tplc="A4B643D4">
      <w:numFmt w:val="bullet"/>
      <w:lvlText w:val="•"/>
      <w:lvlJc w:val="left"/>
      <w:pPr>
        <w:ind w:left="3755" w:hanging="396"/>
      </w:pPr>
      <w:rPr>
        <w:rFonts w:hint="default"/>
        <w:lang w:val="es-ES" w:eastAsia="es-ES" w:bidi="es-ES"/>
      </w:rPr>
    </w:lvl>
    <w:lvl w:ilvl="5" w:tplc="7B2E046E">
      <w:numFmt w:val="bullet"/>
      <w:lvlText w:val="•"/>
      <w:lvlJc w:val="left"/>
      <w:pPr>
        <w:ind w:left="4579" w:hanging="396"/>
      </w:pPr>
      <w:rPr>
        <w:rFonts w:hint="default"/>
        <w:lang w:val="es-ES" w:eastAsia="es-ES" w:bidi="es-ES"/>
      </w:rPr>
    </w:lvl>
    <w:lvl w:ilvl="6" w:tplc="2CCC162E">
      <w:numFmt w:val="bullet"/>
      <w:lvlText w:val="•"/>
      <w:lvlJc w:val="left"/>
      <w:pPr>
        <w:ind w:left="5402" w:hanging="396"/>
      </w:pPr>
      <w:rPr>
        <w:rFonts w:hint="default"/>
        <w:lang w:val="es-ES" w:eastAsia="es-ES" w:bidi="es-ES"/>
      </w:rPr>
    </w:lvl>
    <w:lvl w:ilvl="7" w:tplc="3296FF6A">
      <w:numFmt w:val="bullet"/>
      <w:lvlText w:val="•"/>
      <w:lvlJc w:val="left"/>
      <w:pPr>
        <w:ind w:left="6226" w:hanging="396"/>
      </w:pPr>
      <w:rPr>
        <w:rFonts w:hint="default"/>
        <w:lang w:val="es-ES" w:eastAsia="es-ES" w:bidi="es-ES"/>
      </w:rPr>
    </w:lvl>
    <w:lvl w:ilvl="8" w:tplc="2CD6831E">
      <w:numFmt w:val="bullet"/>
      <w:lvlText w:val="•"/>
      <w:lvlJc w:val="left"/>
      <w:pPr>
        <w:ind w:left="7050" w:hanging="396"/>
      </w:pPr>
      <w:rPr>
        <w:rFonts w:hint="default"/>
        <w:lang w:val="es-ES" w:eastAsia="es-ES" w:bidi="es-ES"/>
      </w:rPr>
    </w:lvl>
  </w:abstractNum>
  <w:abstractNum w:abstractNumId="3" w15:restartNumberingAfterBreak="0">
    <w:nsid w:val="21B96561"/>
    <w:multiLevelType w:val="hybridMultilevel"/>
    <w:tmpl w:val="FE28F7BC"/>
    <w:lvl w:ilvl="0" w:tplc="7B6C7E96">
      <w:start w:val="2"/>
      <w:numFmt w:val="decimal"/>
      <w:lvlText w:val="%1."/>
      <w:lvlJc w:val="left"/>
      <w:pPr>
        <w:ind w:left="467" w:hanging="396"/>
        <w:jc w:val="left"/>
      </w:pPr>
      <w:rPr>
        <w:rFonts w:ascii="Arial" w:eastAsia="Arial" w:hAnsi="Arial" w:cs="Arial" w:hint="default"/>
        <w:spacing w:val="-1"/>
        <w:w w:val="100"/>
        <w:sz w:val="16"/>
        <w:szCs w:val="16"/>
        <w:lang w:val="es-ES" w:eastAsia="es-ES" w:bidi="es-ES"/>
      </w:rPr>
    </w:lvl>
    <w:lvl w:ilvl="1" w:tplc="A61ACA08">
      <w:numFmt w:val="bullet"/>
      <w:lvlText w:val="•"/>
      <w:lvlJc w:val="left"/>
      <w:pPr>
        <w:ind w:left="1283" w:hanging="396"/>
      </w:pPr>
      <w:rPr>
        <w:rFonts w:hint="default"/>
        <w:lang w:val="es-ES" w:eastAsia="es-ES" w:bidi="es-ES"/>
      </w:rPr>
    </w:lvl>
    <w:lvl w:ilvl="2" w:tplc="41223186">
      <w:numFmt w:val="bullet"/>
      <w:lvlText w:val="•"/>
      <w:lvlJc w:val="left"/>
      <w:pPr>
        <w:ind w:left="2107" w:hanging="396"/>
      </w:pPr>
      <w:rPr>
        <w:rFonts w:hint="default"/>
        <w:lang w:val="es-ES" w:eastAsia="es-ES" w:bidi="es-ES"/>
      </w:rPr>
    </w:lvl>
    <w:lvl w:ilvl="3" w:tplc="46C2F818">
      <w:numFmt w:val="bullet"/>
      <w:lvlText w:val="•"/>
      <w:lvlJc w:val="left"/>
      <w:pPr>
        <w:ind w:left="2931" w:hanging="396"/>
      </w:pPr>
      <w:rPr>
        <w:rFonts w:hint="default"/>
        <w:lang w:val="es-ES" w:eastAsia="es-ES" w:bidi="es-ES"/>
      </w:rPr>
    </w:lvl>
    <w:lvl w:ilvl="4" w:tplc="3B860750">
      <w:numFmt w:val="bullet"/>
      <w:lvlText w:val="•"/>
      <w:lvlJc w:val="left"/>
      <w:pPr>
        <w:ind w:left="3754" w:hanging="396"/>
      </w:pPr>
      <w:rPr>
        <w:rFonts w:hint="default"/>
        <w:lang w:val="es-ES" w:eastAsia="es-ES" w:bidi="es-ES"/>
      </w:rPr>
    </w:lvl>
    <w:lvl w:ilvl="5" w:tplc="F7EE1162">
      <w:numFmt w:val="bullet"/>
      <w:lvlText w:val="•"/>
      <w:lvlJc w:val="left"/>
      <w:pPr>
        <w:ind w:left="4578" w:hanging="396"/>
      </w:pPr>
      <w:rPr>
        <w:rFonts w:hint="default"/>
        <w:lang w:val="es-ES" w:eastAsia="es-ES" w:bidi="es-ES"/>
      </w:rPr>
    </w:lvl>
    <w:lvl w:ilvl="6" w:tplc="3F0C15CE">
      <w:numFmt w:val="bullet"/>
      <w:lvlText w:val="•"/>
      <w:lvlJc w:val="left"/>
      <w:pPr>
        <w:ind w:left="5402" w:hanging="396"/>
      </w:pPr>
      <w:rPr>
        <w:rFonts w:hint="default"/>
        <w:lang w:val="es-ES" w:eastAsia="es-ES" w:bidi="es-ES"/>
      </w:rPr>
    </w:lvl>
    <w:lvl w:ilvl="7" w:tplc="04A45180">
      <w:numFmt w:val="bullet"/>
      <w:lvlText w:val="•"/>
      <w:lvlJc w:val="left"/>
      <w:pPr>
        <w:ind w:left="6225" w:hanging="396"/>
      </w:pPr>
      <w:rPr>
        <w:rFonts w:hint="default"/>
        <w:lang w:val="es-ES" w:eastAsia="es-ES" w:bidi="es-ES"/>
      </w:rPr>
    </w:lvl>
    <w:lvl w:ilvl="8" w:tplc="F732E58E">
      <w:numFmt w:val="bullet"/>
      <w:lvlText w:val="•"/>
      <w:lvlJc w:val="left"/>
      <w:pPr>
        <w:ind w:left="7049" w:hanging="396"/>
      </w:pPr>
      <w:rPr>
        <w:rFonts w:hint="default"/>
        <w:lang w:val="es-ES" w:eastAsia="es-ES" w:bidi="es-ES"/>
      </w:rPr>
    </w:lvl>
  </w:abstractNum>
  <w:abstractNum w:abstractNumId="4" w15:restartNumberingAfterBreak="0">
    <w:nsid w:val="3AF03BAE"/>
    <w:multiLevelType w:val="hybridMultilevel"/>
    <w:tmpl w:val="8BF238F2"/>
    <w:lvl w:ilvl="0" w:tplc="E364EEA4">
      <w:start w:val="1"/>
      <w:numFmt w:val="decimal"/>
      <w:lvlText w:val="%1."/>
      <w:lvlJc w:val="left"/>
      <w:pPr>
        <w:ind w:left="467" w:hanging="396"/>
        <w:jc w:val="left"/>
      </w:pPr>
      <w:rPr>
        <w:rFonts w:ascii="Arial" w:eastAsia="Arial" w:hAnsi="Arial" w:cs="Arial" w:hint="default"/>
        <w:spacing w:val="-1"/>
        <w:w w:val="100"/>
        <w:sz w:val="16"/>
        <w:szCs w:val="16"/>
        <w:lang w:val="es-ES" w:eastAsia="es-ES" w:bidi="es-ES"/>
      </w:rPr>
    </w:lvl>
    <w:lvl w:ilvl="1" w:tplc="B7E8ED84">
      <w:numFmt w:val="bullet"/>
      <w:lvlText w:val="•"/>
      <w:lvlJc w:val="left"/>
      <w:pPr>
        <w:ind w:left="1283" w:hanging="396"/>
      </w:pPr>
      <w:rPr>
        <w:rFonts w:hint="default"/>
        <w:lang w:val="es-ES" w:eastAsia="es-ES" w:bidi="es-ES"/>
      </w:rPr>
    </w:lvl>
    <w:lvl w:ilvl="2" w:tplc="7C38EFDC">
      <w:numFmt w:val="bullet"/>
      <w:lvlText w:val="•"/>
      <w:lvlJc w:val="left"/>
      <w:pPr>
        <w:ind w:left="2107" w:hanging="396"/>
      </w:pPr>
      <w:rPr>
        <w:rFonts w:hint="default"/>
        <w:lang w:val="es-ES" w:eastAsia="es-ES" w:bidi="es-ES"/>
      </w:rPr>
    </w:lvl>
    <w:lvl w:ilvl="3" w:tplc="948AFDE0">
      <w:numFmt w:val="bullet"/>
      <w:lvlText w:val="•"/>
      <w:lvlJc w:val="left"/>
      <w:pPr>
        <w:ind w:left="2931" w:hanging="396"/>
      </w:pPr>
      <w:rPr>
        <w:rFonts w:hint="default"/>
        <w:lang w:val="es-ES" w:eastAsia="es-ES" w:bidi="es-ES"/>
      </w:rPr>
    </w:lvl>
    <w:lvl w:ilvl="4" w:tplc="026EB1C2">
      <w:numFmt w:val="bullet"/>
      <w:lvlText w:val="•"/>
      <w:lvlJc w:val="left"/>
      <w:pPr>
        <w:ind w:left="3754" w:hanging="396"/>
      </w:pPr>
      <w:rPr>
        <w:rFonts w:hint="default"/>
        <w:lang w:val="es-ES" w:eastAsia="es-ES" w:bidi="es-ES"/>
      </w:rPr>
    </w:lvl>
    <w:lvl w:ilvl="5" w:tplc="07187CBA">
      <w:numFmt w:val="bullet"/>
      <w:lvlText w:val="•"/>
      <w:lvlJc w:val="left"/>
      <w:pPr>
        <w:ind w:left="4578" w:hanging="396"/>
      </w:pPr>
      <w:rPr>
        <w:rFonts w:hint="default"/>
        <w:lang w:val="es-ES" w:eastAsia="es-ES" w:bidi="es-ES"/>
      </w:rPr>
    </w:lvl>
    <w:lvl w:ilvl="6" w:tplc="5DECB3EE">
      <w:numFmt w:val="bullet"/>
      <w:lvlText w:val="•"/>
      <w:lvlJc w:val="left"/>
      <w:pPr>
        <w:ind w:left="5402" w:hanging="396"/>
      </w:pPr>
      <w:rPr>
        <w:rFonts w:hint="default"/>
        <w:lang w:val="es-ES" w:eastAsia="es-ES" w:bidi="es-ES"/>
      </w:rPr>
    </w:lvl>
    <w:lvl w:ilvl="7" w:tplc="5CC2FDE2">
      <w:numFmt w:val="bullet"/>
      <w:lvlText w:val="•"/>
      <w:lvlJc w:val="left"/>
      <w:pPr>
        <w:ind w:left="6225" w:hanging="396"/>
      </w:pPr>
      <w:rPr>
        <w:rFonts w:hint="default"/>
        <w:lang w:val="es-ES" w:eastAsia="es-ES" w:bidi="es-ES"/>
      </w:rPr>
    </w:lvl>
    <w:lvl w:ilvl="8" w:tplc="87E833B0">
      <w:numFmt w:val="bullet"/>
      <w:lvlText w:val="•"/>
      <w:lvlJc w:val="left"/>
      <w:pPr>
        <w:ind w:left="7049" w:hanging="396"/>
      </w:pPr>
      <w:rPr>
        <w:rFonts w:hint="default"/>
        <w:lang w:val="es-ES" w:eastAsia="es-ES" w:bidi="es-ES"/>
      </w:rPr>
    </w:lvl>
  </w:abstractNum>
  <w:abstractNum w:abstractNumId="5" w15:restartNumberingAfterBreak="0">
    <w:nsid w:val="463406E0"/>
    <w:multiLevelType w:val="hybridMultilevel"/>
    <w:tmpl w:val="F55A3310"/>
    <w:lvl w:ilvl="0" w:tplc="3A821926">
      <w:numFmt w:val="bullet"/>
      <w:lvlText w:val="●"/>
      <w:lvlJc w:val="left"/>
      <w:pPr>
        <w:ind w:left="357" w:hanging="286"/>
      </w:pPr>
      <w:rPr>
        <w:rFonts w:ascii="Arial" w:eastAsia="Arial" w:hAnsi="Arial" w:cs="Arial" w:hint="default"/>
        <w:w w:val="100"/>
        <w:sz w:val="16"/>
        <w:szCs w:val="16"/>
        <w:lang w:val="es-ES" w:eastAsia="es-ES" w:bidi="es-ES"/>
      </w:rPr>
    </w:lvl>
    <w:lvl w:ilvl="1" w:tplc="0A70E3E6">
      <w:numFmt w:val="bullet"/>
      <w:lvlText w:val="•"/>
      <w:lvlJc w:val="left"/>
      <w:pPr>
        <w:ind w:left="813" w:hanging="286"/>
      </w:pPr>
      <w:rPr>
        <w:rFonts w:hint="default"/>
        <w:lang w:val="es-ES" w:eastAsia="es-ES" w:bidi="es-ES"/>
      </w:rPr>
    </w:lvl>
    <w:lvl w:ilvl="2" w:tplc="924C016E">
      <w:numFmt w:val="bullet"/>
      <w:lvlText w:val="•"/>
      <w:lvlJc w:val="left"/>
      <w:pPr>
        <w:ind w:left="1267" w:hanging="286"/>
      </w:pPr>
      <w:rPr>
        <w:rFonts w:hint="default"/>
        <w:lang w:val="es-ES" w:eastAsia="es-ES" w:bidi="es-ES"/>
      </w:rPr>
    </w:lvl>
    <w:lvl w:ilvl="3" w:tplc="2CB80A70">
      <w:numFmt w:val="bullet"/>
      <w:lvlText w:val="•"/>
      <w:lvlJc w:val="left"/>
      <w:pPr>
        <w:ind w:left="1721" w:hanging="286"/>
      </w:pPr>
      <w:rPr>
        <w:rFonts w:hint="default"/>
        <w:lang w:val="es-ES" w:eastAsia="es-ES" w:bidi="es-ES"/>
      </w:rPr>
    </w:lvl>
    <w:lvl w:ilvl="4" w:tplc="DDE0749C">
      <w:numFmt w:val="bullet"/>
      <w:lvlText w:val="•"/>
      <w:lvlJc w:val="left"/>
      <w:pPr>
        <w:ind w:left="2175" w:hanging="286"/>
      </w:pPr>
      <w:rPr>
        <w:rFonts w:hint="default"/>
        <w:lang w:val="es-ES" w:eastAsia="es-ES" w:bidi="es-ES"/>
      </w:rPr>
    </w:lvl>
    <w:lvl w:ilvl="5" w:tplc="E064F222">
      <w:numFmt w:val="bullet"/>
      <w:lvlText w:val="•"/>
      <w:lvlJc w:val="left"/>
      <w:pPr>
        <w:ind w:left="2629" w:hanging="286"/>
      </w:pPr>
      <w:rPr>
        <w:rFonts w:hint="default"/>
        <w:lang w:val="es-ES" w:eastAsia="es-ES" w:bidi="es-ES"/>
      </w:rPr>
    </w:lvl>
    <w:lvl w:ilvl="6" w:tplc="886C2CF0">
      <w:numFmt w:val="bullet"/>
      <w:lvlText w:val="•"/>
      <w:lvlJc w:val="left"/>
      <w:pPr>
        <w:ind w:left="3082" w:hanging="286"/>
      </w:pPr>
      <w:rPr>
        <w:rFonts w:hint="default"/>
        <w:lang w:val="es-ES" w:eastAsia="es-ES" w:bidi="es-ES"/>
      </w:rPr>
    </w:lvl>
    <w:lvl w:ilvl="7" w:tplc="8362CFA8">
      <w:numFmt w:val="bullet"/>
      <w:lvlText w:val="•"/>
      <w:lvlJc w:val="left"/>
      <w:pPr>
        <w:ind w:left="3536" w:hanging="286"/>
      </w:pPr>
      <w:rPr>
        <w:rFonts w:hint="default"/>
        <w:lang w:val="es-ES" w:eastAsia="es-ES" w:bidi="es-ES"/>
      </w:rPr>
    </w:lvl>
    <w:lvl w:ilvl="8" w:tplc="1812B94E">
      <w:numFmt w:val="bullet"/>
      <w:lvlText w:val="•"/>
      <w:lvlJc w:val="left"/>
      <w:pPr>
        <w:ind w:left="3990" w:hanging="286"/>
      </w:pPr>
      <w:rPr>
        <w:rFonts w:hint="default"/>
        <w:lang w:val="es-ES" w:eastAsia="es-ES" w:bidi="es-ES"/>
      </w:rPr>
    </w:lvl>
  </w:abstractNum>
  <w:abstractNum w:abstractNumId="6" w15:restartNumberingAfterBreak="0">
    <w:nsid w:val="78F76E42"/>
    <w:multiLevelType w:val="hybridMultilevel"/>
    <w:tmpl w:val="62F83826"/>
    <w:lvl w:ilvl="0" w:tplc="8BD8745C">
      <w:numFmt w:val="bullet"/>
      <w:lvlText w:val=""/>
      <w:lvlJc w:val="left"/>
      <w:pPr>
        <w:ind w:left="279" w:hanging="207"/>
      </w:pPr>
      <w:rPr>
        <w:rFonts w:ascii="Wingdings 2" w:eastAsia="Wingdings 2" w:hAnsi="Wingdings 2" w:cs="Wingdings 2" w:hint="default"/>
        <w:b/>
        <w:bCs/>
        <w:w w:val="99"/>
        <w:sz w:val="18"/>
        <w:szCs w:val="18"/>
        <w:lang w:val="es-ES" w:eastAsia="es-ES" w:bidi="es-ES"/>
      </w:rPr>
    </w:lvl>
    <w:lvl w:ilvl="1" w:tplc="677ECDE2">
      <w:numFmt w:val="bullet"/>
      <w:lvlText w:val="•"/>
      <w:lvlJc w:val="left"/>
      <w:pPr>
        <w:ind w:left="495" w:hanging="207"/>
      </w:pPr>
      <w:rPr>
        <w:rFonts w:hint="default"/>
        <w:lang w:val="es-ES" w:eastAsia="es-ES" w:bidi="es-ES"/>
      </w:rPr>
    </w:lvl>
    <w:lvl w:ilvl="2" w:tplc="0B1C8D96">
      <w:numFmt w:val="bullet"/>
      <w:lvlText w:val="•"/>
      <w:lvlJc w:val="left"/>
      <w:pPr>
        <w:ind w:left="710" w:hanging="207"/>
      </w:pPr>
      <w:rPr>
        <w:rFonts w:hint="default"/>
        <w:lang w:val="es-ES" w:eastAsia="es-ES" w:bidi="es-ES"/>
      </w:rPr>
    </w:lvl>
    <w:lvl w:ilvl="3" w:tplc="485EBD1C">
      <w:numFmt w:val="bullet"/>
      <w:lvlText w:val="•"/>
      <w:lvlJc w:val="left"/>
      <w:pPr>
        <w:ind w:left="925" w:hanging="207"/>
      </w:pPr>
      <w:rPr>
        <w:rFonts w:hint="default"/>
        <w:lang w:val="es-ES" w:eastAsia="es-ES" w:bidi="es-ES"/>
      </w:rPr>
    </w:lvl>
    <w:lvl w:ilvl="4" w:tplc="74F8E326">
      <w:numFmt w:val="bullet"/>
      <w:lvlText w:val="•"/>
      <w:lvlJc w:val="left"/>
      <w:pPr>
        <w:ind w:left="1141" w:hanging="207"/>
      </w:pPr>
      <w:rPr>
        <w:rFonts w:hint="default"/>
        <w:lang w:val="es-ES" w:eastAsia="es-ES" w:bidi="es-ES"/>
      </w:rPr>
    </w:lvl>
    <w:lvl w:ilvl="5" w:tplc="B9160A7E">
      <w:numFmt w:val="bullet"/>
      <w:lvlText w:val="•"/>
      <w:lvlJc w:val="left"/>
      <w:pPr>
        <w:ind w:left="1356" w:hanging="207"/>
      </w:pPr>
      <w:rPr>
        <w:rFonts w:hint="default"/>
        <w:lang w:val="es-ES" w:eastAsia="es-ES" w:bidi="es-ES"/>
      </w:rPr>
    </w:lvl>
    <w:lvl w:ilvl="6" w:tplc="DC38139E">
      <w:numFmt w:val="bullet"/>
      <w:lvlText w:val="•"/>
      <w:lvlJc w:val="left"/>
      <w:pPr>
        <w:ind w:left="1571" w:hanging="207"/>
      </w:pPr>
      <w:rPr>
        <w:rFonts w:hint="default"/>
        <w:lang w:val="es-ES" w:eastAsia="es-ES" w:bidi="es-ES"/>
      </w:rPr>
    </w:lvl>
    <w:lvl w:ilvl="7" w:tplc="F7809B86">
      <w:numFmt w:val="bullet"/>
      <w:lvlText w:val="•"/>
      <w:lvlJc w:val="left"/>
      <w:pPr>
        <w:ind w:left="1787" w:hanging="207"/>
      </w:pPr>
      <w:rPr>
        <w:rFonts w:hint="default"/>
        <w:lang w:val="es-ES" w:eastAsia="es-ES" w:bidi="es-ES"/>
      </w:rPr>
    </w:lvl>
    <w:lvl w:ilvl="8" w:tplc="00BED06A">
      <w:numFmt w:val="bullet"/>
      <w:lvlText w:val="•"/>
      <w:lvlJc w:val="left"/>
      <w:pPr>
        <w:ind w:left="2002" w:hanging="207"/>
      </w:pPr>
      <w:rPr>
        <w:rFonts w:hint="default"/>
        <w:lang w:val="es-ES" w:eastAsia="es-ES" w:bidi="es-ES"/>
      </w:rPr>
    </w:lvl>
  </w:abstractNum>
  <w:abstractNum w:abstractNumId="7" w15:restartNumberingAfterBreak="0">
    <w:nsid w:val="79934174"/>
    <w:multiLevelType w:val="hybridMultilevel"/>
    <w:tmpl w:val="72603808"/>
    <w:lvl w:ilvl="0" w:tplc="18F6F3BE">
      <w:numFmt w:val="bullet"/>
      <w:lvlText w:val=""/>
      <w:lvlJc w:val="left"/>
      <w:pPr>
        <w:ind w:left="279" w:hanging="207"/>
      </w:pPr>
      <w:rPr>
        <w:rFonts w:ascii="Wingdings 2" w:eastAsia="Wingdings 2" w:hAnsi="Wingdings 2" w:cs="Wingdings 2" w:hint="default"/>
        <w:b/>
        <w:bCs/>
        <w:w w:val="99"/>
        <w:sz w:val="18"/>
        <w:szCs w:val="18"/>
        <w:lang w:val="es-ES" w:eastAsia="es-ES" w:bidi="es-ES"/>
      </w:rPr>
    </w:lvl>
    <w:lvl w:ilvl="1" w:tplc="78A84B58">
      <w:numFmt w:val="bullet"/>
      <w:lvlText w:val="•"/>
      <w:lvlJc w:val="left"/>
      <w:pPr>
        <w:ind w:left="495" w:hanging="207"/>
      </w:pPr>
      <w:rPr>
        <w:rFonts w:hint="default"/>
        <w:lang w:val="es-ES" w:eastAsia="es-ES" w:bidi="es-ES"/>
      </w:rPr>
    </w:lvl>
    <w:lvl w:ilvl="2" w:tplc="E87EEA20">
      <w:numFmt w:val="bullet"/>
      <w:lvlText w:val="•"/>
      <w:lvlJc w:val="left"/>
      <w:pPr>
        <w:ind w:left="710" w:hanging="207"/>
      </w:pPr>
      <w:rPr>
        <w:rFonts w:hint="default"/>
        <w:lang w:val="es-ES" w:eastAsia="es-ES" w:bidi="es-ES"/>
      </w:rPr>
    </w:lvl>
    <w:lvl w:ilvl="3" w:tplc="668EAC6E">
      <w:numFmt w:val="bullet"/>
      <w:lvlText w:val="•"/>
      <w:lvlJc w:val="left"/>
      <w:pPr>
        <w:ind w:left="925" w:hanging="207"/>
      </w:pPr>
      <w:rPr>
        <w:rFonts w:hint="default"/>
        <w:lang w:val="es-ES" w:eastAsia="es-ES" w:bidi="es-ES"/>
      </w:rPr>
    </w:lvl>
    <w:lvl w:ilvl="4" w:tplc="6A582A14">
      <w:numFmt w:val="bullet"/>
      <w:lvlText w:val="•"/>
      <w:lvlJc w:val="left"/>
      <w:pPr>
        <w:ind w:left="1141" w:hanging="207"/>
      </w:pPr>
      <w:rPr>
        <w:rFonts w:hint="default"/>
        <w:lang w:val="es-ES" w:eastAsia="es-ES" w:bidi="es-ES"/>
      </w:rPr>
    </w:lvl>
    <w:lvl w:ilvl="5" w:tplc="887A49A6">
      <w:numFmt w:val="bullet"/>
      <w:lvlText w:val="•"/>
      <w:lvlJc w:val="left"/>
      <w:pPr>
        <w:ind w:left="1356" w:hanging="207"/>
      </w:pPr>
      <w:rPr>
        <w:rFonts w:hint="default"/>
        <w:lang w:val="es-ES" w:eastAsia="es-ES" w:bidi="es-ES"/>
      </w:rPr>
    </w:lvl>
    <w:lvl w:ilvl="6" w:tplc="EDF0C412">
      <w:numFmt w:val="bullet"/>
      <w:lvlText w:val="•"/>
      <w:lvlJc w:val="left"/>
      <w:pPr>
        <w:ind w:left="1571" w:hanging="207"/>
      </w:pPr>
      <w:rPr>
        <w:rFonts w:hint="default"/>
        <w:lang w:val="es-ES" w:eastAsia="es-ES" w:bidi="es-ES"/>
      </w:rPr>
    </w:lvl>
    <w:lvl w:ilvl="7" w:tplc="A2681F0C">
      <w:numFmt w:val="bullet"/>
      <w:lvlText w:val="•"/>
      <w:lvlJc w:val="left"/>
      <w:pPr>
        <w:ind w:left="1787" w:hanging="207"/>
      </w:pPr>
      <w:rPr>
        <w:rFonts w:hint="default"/>
        <w:lang w:val="es-ES" w:eastAsia="es-ES" w:bidi="es-ES"/>
      </w:rPr>
    </w:lvl>
    <w:lvl w:ilvl="8" w:tplc="63CAC66C">
      <w:numFmt w:val="bullet"/>
      <w:lvlText w:val="•"/>
      <w:lvlJc w:val="left"/>
      <w:pPr>
        <w:ind w:left="2002" w:hanging="207"/>
      </w:pPr>
      <w:rPr>
        <w:rFonts w:hint="default"/>
        <w:lang w:val="es-ES" w:eastAsia="es-ES" w:bidi="es-ES"/>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9B"/>
    <w:rsid w:val="0060481A"/>
    <w:rsid w:val="008D689B"/>
    <w:rsid w:val="009712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E2B594-AE4C-49F7-A435-FD1E71D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689B"/>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D68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D689B"/>
    <w:rPr>
      <w:sz w:val="18"/>
      <w:szCs w:val="18"/>
    </w:rPr>
  </w:style>
  <w:style w:type="character" w:customStyle="1" w:styleId="TextoindependienteCar">
    <w:name w:val="Texto independiente Car"/>
    <w:basedOn w:val="Fuentedeprrafopredeter"/>
    <w:link w:val="Textoindependiente"/>
    <w:uiPriority w:val="1"/>
    <w:rsid w:val="008D689B"/>
    <w:rPr>
      <w:rFonts w:ascii="Arial" w:eastAsia="Arial" w:hAnsi="Arial" w:cs="Arial"/>
      <w:sz w:val="18"/>
      <w:szCs w:val="18"/>
      <w:lang w:val="es-ES" w:eastAsia="es-ES" w:bidi="es-ES"/>
    </w:rPr>
  </w:style>
  <w:style w:type="paragraph" w:customStyle="1" w:styleId="TableParagraph">
    <w:name w:val="Table Paragraph"/>
    <w:basedOn w:val="Normal"/>
    <w:uiPriority w:val="1"/>
    <w:qFormat/>
    <w:rsid w:val="008D689B"/>
    <w:pPr>
      <w:spacing w:before="10"/>
      <w:ind w:left="71"/>
    </w:pPr>
  </w:style>
  <w:style w:type="paragraph" w:styleId="Encabezado">
    <w:name w:val="header"/>
    <w:basedOn w:val="Normal"/>
    <w:link w:val="EncabezadoCar"/>
    <w:uiPriority w:val="99"/>
    <w:unhideWhenUsed/>
    <w:rsid w:val="008D689B"/>
    <w:pPr>
      <w:tabs>
        <w:tab w:val="center" w:pos="4419"/>
        <w:tab w:val="right" w:pos="8838"/>
      </w:tabs>
    </w:pPr>
  </w:style>
  <w:style w:type="character" w:customStyle="1" w:styleId="EncabezadoCar">
    <w:name w:val="Encabezado Car"/>
    <w:basedOn w:val="Fuentedeprrafopredeter"/>
    <w:link w:val="Encabezado"/>
    <w:uiPriority w:val="99"/>
    <w:rsid w:val="008D689B"/>
    <w:rPr>
      <w:rFonts w:ascii="Arial" w:eastAsia="Arial" w:hAnsi="Arial" w:cs="Arial"/>
      <w:lang w:val="es-ES" w:eastAsia="es-ES" w:bidi="es-ES"/>
    </w:rPr>
  </w:style>
  <w:style w:type="paragraph" w:styleId="Piedepgina">
    <w:name w:val="footer"/>
    <w:basedOn w:val="Normal"/>
    <w:link w:val="PiedepginaCar"/>
    <w:uiPriority w:val="99"/>
    <w:unhideWhenUsed/>
    <w:rsid w:val="008D689B"/>
    <w:pPr>
      <w:tabs>
        <w:tab w:val="center" w:pos="4419"/>
        <w:tab w:val="right" w:pos="8838"/>
      </w:tabs>
    </w:pPr>
  </w:style>
  <w:style w:type="character" w:customStyle="1" w:styleId="PiedepginaCar">
    <w:name w:val="Pie de página Car"/>
    <w:basedOn w:val="Fuentedeprrafopredeter"/>
    <w:link w:val="Piedepgina"/>
    <w:uiPriority w:val="99"/>
    <w:rsid w:val="008D689B"/>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ntanillaunica.gob.mx/vucem/index.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t.gob.mx/aplicacion/50409/presenta-tu-queja-o-"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enuncias@sat.gob.m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38BE250984928C4285FAB0552A564DBE"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63bf0a6b2c70ad3d7afebd6418282a22">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4FA6CD83-1666-4EA8-9E47-6F63996AB9C9}"/>
</file>

<file path=customXml/itemProps2.xml><?xml version="1.0" encoding="utf-8"?>
<ds:datastoreItem xmlns:ds="http://schemas.openxmlformats.org/officeDocument/2006/customXml" ds:itemID="{43A3D2B1-2699-4739-BA7C-D92E1BE7FABA}"/>
</file>

<file path=customXml/itemProps3.xml><?xml version="1.0" encoding="utf-8"?>
<ds:datastoreItem xmlns:ds="http://schemas.openxmlformats.org/officeDocument/2006/customXml" ds:itemID="{BA2AD22F-36EF-4248-9363-D9CDE8820388}"/>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SAT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Aurea Maristel Loyola Espinosa</dc:creator>
  <cp:keywords/>
  <dc:description/>
  <cp:lastModifiedBy>Aurea Maristel Loyola Espinosa</cp:lastModifiedBy>
  <cp:revision>1</cp:revision>
  <dcterms:created xsi:type="dcterms:W3CDTF">2021-05-06T21:32:00Z</dcterms:created>
  <dcterms:modified xsi:type="dcterms:W3CDTF">2021-05-06T21:34:00Z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0x010100C568DB52D9D0A14D9B2FDCC96666E9F2007948130EC3DB064584E219954237AF390038BE250984928C4285FAB0552A564DBE</vt:lpwstr>
  </property>
  <property fmtid="{D5CDD505-2E9C-101B-9397-08002B2CF9AE}" pid="3" name="PublishingPageContent">
    <vt:lpwstr/>
  </property>
  <property fmtid="{D5CDD505-2E9C-101B-9397-08002B2CF9AE}" pid="4" name="Order">
    <vt:r8>848700</vt:r8>
  </property>
  <property fmtid="{D5CDD505-2E9C-101B-9397-08002B2CF9AE}" pid="6" name="PublishingImageCaption">
    <vt:lpwstr/>
  </property>
  <property fmtid="{D5CDD505-2E9C-101B-9397-08002B2CF9AE}" pid="7" name="ArticleByLine">
    <vt:lpwstr/>
  </property>
  <property fmtid="{D5CDD505-2E9C-101B-9397-08002B2CF9AE}" pid="8" name="xd_Signature">
    <vt:bool>false</vt:bool>
  </property>
  <property fmtid="{D5CDD505-2E9C-101B-9397-08002B2CF9AE}" pid="9" name="PublishingPageImage">
    <vt:lpwstr/>
  </property>
  <property fmtid="{D5CDD505-2E9C-101B-9397-08002B2CF9AE}" pid="10" name="SummaryLinks">
    <vt:lpwstr/>
  </property>
  <property fmtid="{D5CDD505-2E9C-101B-9397-08002B2CF9AE}" pid="11" name="xd_ProgID">
    <vt:lpwstr/>
  </property>
  <property fmtid="{D5CDD505-2E9C-101B-9397-08002B2CF9AE}" pid="12" name="SummaryLinks2">
    <vt:lpwstr/>
  </property>
  <property fmtid="{D5CDD505-2E9C-101B-9397-08002B2CF9AE}" pid="13" name="_SourceUrl">
    <vt:lpwstr/>
  </property>
  <property fmtid="{D5CDD505-2E9C-101B-9397-08002B2CF9AE}" pid="14" name="_SharedFileIndex">
    <vt:lpwstr/>
  </property>
  <property fmtid="{D5CDD505-2E9C-101B-9397-08002B2CF9AE}" pid="15" name="HeaderStyleDefinitions">
    <vt:lpwstr/>
  </property>
  <property fmtid="{D5CDD505-2E9C-101B-9397-08002B2CF9AE}" pid="16" name="TemplateUrl">
    <vt:lpwstr/>
  </property>
</Properties>
</file>