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DFC" w:rsidRPr="00DE1779" w:rsidRDefault="003E38E7" w:rsidP="005C46B1">
      <w:pPr>
        <w:keepNext/>
        <w:spacing w:before="240" w:after="60" w:line="240" w:lineRule="auto"/>
        <w:jc w:val="center"/>
        <w:outlineLvl w:val="3"/>
        <w:rPr>
          <w:rFonts w:ascii="Montserrat" w:eastAsia="Times New Roman" w:hAnsi="Montserrat"/>
          <w:b/>
          <w:bCs/>
          <w:noProof w:val="0"/>
          <w:sz w:val="20"/>
          <w:szCs w:val="20"/>
          <w:lang w:val="es-MX" w:eastAsia="es-ES"/>
        </w:rPr>
      </w:pPr>
      <w:bookmarkStart w:id="0" w:name="_Toc270435821"/>
      <w:bookmarkStart w:id="1" w:name="_GoBack"/>
      <w:r>
        <w:rPr>
          <w:rFonts w:ascii="Montserrat" w:eastAsia="Times New Roman" w:hAnsi="Montserrat"/>
          <w:b/>
          <w:bCs/>
          <w:noProof w:val="0"/>
          <w:sz w:val="20"/>
          <w:szCs w:val="20"/>
          <w:lang w:val="es-MX" w:eastAsia="es-ES"/>
        </w:rPr>
        <w:t xml:space="preserve">ANEXO 1 </w:t>
      </w:r>
      <w:r w:rsidRPr="00DE1779">
        <w:rPr>
          <w:rFonts w:ascii="Montserrat" w:eastAsia="Times New Roman" w:hAnsi="Montserrat"/>
          <w:b/>
          <w:bCs/>
          <w:noProof w:val="0"/>
          <w:sz w:val="20"/>
          <w:szCs w:val="20"/>
          <w:lang w:val="es-MX" w:eastAsia="es-ES"/>
        </w:rPr>
        <w:t>SEGURIDAD</w:t>
      </w:r>
      <w:bookmarkEnd w:id="0"/>
    </w:p>
    <w:bookmarkEnd w:id="1"/>
    <w:p w:rsidR="007B5DFC" w:rsidRPr="00DE1779" w:rsidRDefault="007B5DFC" w:rsidP="007B5DF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7B5DFC" w:rsidRPr="00DE1779" w:rsidRDefault="007B5DFC" w:rsidP="007B5DF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7B5DFC" w:rsidRPr="00DE1779" w:rsidRDefault="007B5DFC" w:rsidP="007B5DF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Dentro de cada petición de servicio, el usuario debe entregar los datos que le permitan al Web </w:t>
      </w:r>
      <w:proofErr w:type="spellStart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service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 identificarlo y autenticarlo, para esto, todos los métodos del Web </w:t>
      </w:r>
      <w:proofErr w:type="spellStart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service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 deben ser llamados a través de SOAP y la petición debe tener el siguiente formato:</w:t>
      </w:r>
    </w:p>
    <w:p w:rsidR="007B5DFC" w:rsidRPr="00DE1779" w:rsidRDefault="007B5DFC" w:rsidP="007B5DF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7B5DFC" w:rsidRPr="00DE1779" w:rsidRDefault="007B5DFC" w:rsidP="007B5DFC">
      <w:pP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POST 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wsRecintos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/RecintosFis.asmx HTTP/1.1</w:t>
      </w:r>
    </w:p>
    <w:p w:rsidR="007B5DFC" w:rsidRPr="00DE1779" w:rsidRDefault="007B5DFC" w:rsidP="007B5DFC">
      <w:pP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Host: localhost</w:t>
      </w:r>
    </w:p>
    <w:p w:rsidR="007B5DFC" w:rsidRPr="00DE1779" w:rsidRDefault="007B5DFC" w:rsidP="007B5DFC">
      <w:pP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Content-Type: text/xml; charset=utf-8</w:t>
      </w:r>
    </w:p>
    <w:p w:rsidR="007B5DFC" w:rsidRPr="00DE1779" w:rsidRDefault="007B5DFC" w:rsidP="007B5DFC">
      <w:pP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Content-Length: 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val="en-US" w:eastAsia="es-ES"/>
        </w:rPr>
        <w:t>length</w:t>
      </w:r>
    </w:p>
    <w:p w:rsidR="007B5DFC" w:rsidRPr="00DE1779" w:rsidRDefault="007B5DFC" w:rsidP="007B5DFC">
      <w:pP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SOAPAction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 "http://tempuri.org/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registraEntradaMerc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"</w:t>
      </w:r>
    </w:p>
    <w:p w:rsidR="007B5DFC" w:rsidRPr="00DE1779" w:rsidRDefault="007B5DFC" w:rsidP="007B5DFC">
      <w:pP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</w:p>
    <w:p w:rsidR="007B5DFC" w:rsidRPr="00DE1779" w:rsidRDefault="007B5DFC" w:rsidP="007B5DFC">
      <w:pP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&lt;?xml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version="1.0" encoding="utf-8"?&gt;</w:t>
      </w:r>
    </w:p>
    <w:p w:rsidR="007B5DFC" w:rsidRPr="00DE1779" w:rsidRDefault="007B5DFC" w:rsidP="007B5DFC">
      <w:pP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&lt;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xmlns:xsi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="http://www.w3.org/2001/XMLSchema-instance"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xmlns:xsd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="http://www.w3.org/2001/XMLSchema" </w:t>
      </w:r>
      <w:proofErr w:type="spell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xmlns:soap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="http://schemas.xmlsoap.org/soap/envelope/"&gt;</w:t>
      </w:r>
    </w:p>
    <w:p w:rsidR="007B5DFC" w:rsidRPr="00DE1779" w:rsidRDefault="007B5DFC" w:rsidP="007B5DFC">
      <w:pP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b/>
          <w:bCs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b/>
          <w:bCs/>
          <w:noProof w:val="0"/>
          <w:color w:val="000000"/>
          <w:sz w:val="20"/>
          <w:szCs w:val="20"/>
          <w:lang w:val="en-US" w:eastAsia="es-ES"/>
        </w:rPr>
        <w:t xml:space="preserve">  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00"/>
          <w:sz w:val="20"/>
          <w:szCs w:val="20"/>
          <w:lang w:eastAsia="es-ES"/>
        </w:rPr>
        <w:t>&lt;</w:t>
      </w:r>
      <w:proofErr w:type="spellStart"/>
      <w:proofErr w:type="gramStart"/>
      <w:r w:rsidRPr="00DE1779">
        <w:rPr>
          <w:rFonts w:ascii="Montserrat" w:eastAsia="Arial Unicode MS" w:hAnsi="Montserrat" w:cs="Courier New"/>
          <w:b/>
          <w:bCs/>
          <w:noProof w:val="0"/>
          <w:color w:val="000000"/>
          <w:sz w:val="20"/>
          <w:szCs w:val="20"/>
          <w:lang w:eastAsia="es-ES"/>
        </w:rPr>
        <w:t>soap:Header</w:t>
      </w:r>
      <w:proofErr w:type="spellEnd"/>
      <w:proofErr w:type="gramEnd"/>
      <w:r w:rsidRPr="00DE1779">
        <w:rPr>
          <w:rFonts w:ascii="Montserrat" w:eastAsia="Arial Unicode MS" w:hAnsi="Montserrat" w:cs="Courier New"/>
          <w:b/>
          <w:bCs/>
          <w:noProof w:val="0"/>
          <w:color w:val="000000"/>
          <w:sz w:val="20"/>
          <w:szCs w:val="20"/>
          <w:lang w:eastAsia="es-ES"/>
        </w:rPr>
        <w:t>&gt;</w:t>
      </w:r>
    </w:p>
    <w:p w:rsidR="007B5DFC" w:rsidRPr="00DE1779" w:rsidRDefault="007B5DFC" w:rsidP="007B5DFC">
      <w:pP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b/>
          <w:bCs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b/>
          <w:bCs/>
          <w:noProof w:val="0"/>
          <w:color w:val="000000"/>
          <w:sz w:val="20"/>
          <w:szCs w:val="20"/>
          <w:lang w:eastAsia="es-ES"/>
        </w:rPr>
        <w:t xml:space="preserve">    &lt;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00"/>
          <w:sz w:val="20"/>
          <w:szCs w:val="20"/>
          <w:lang w:eastAsia="es-ES"/>
        </w:rPr>
        <w:t>EncabezadoSOAP</w:t>
      </w:r>
      <w:proofErr w:type="spellEnd"/>
      <w:r w:rsidRPr="00DE1779">
        <w:rPr>
          <w:rFonts w:ascii="Montserrat" w:eastAsia="Arial Unicode MS" w:hAnsi="Montserrat" w:cs="Courier New"/>
          <w:b/>
          <w:bCs/>
          <w:noProof w:val="0"/>
          <w:color w:val="000000"/>
          <w:sz w:val="20"/>
          <w:szCs w:val="20"/>
          <w:lang w:eastAsia="es-ES"/>
        </w:rPr>
        <w:t xml:space="preserve"> 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00"/>
          <w:sz w:val="20"/>
          <w:szCs w:val="20"/>
          <w:lang w:eastAsia="es-ES"/>
        </w:rPr>
        <w:t>xmlns</w:t>
      </w:r>
      <w:proofErr w:type="spellEnd"/>
      <w:r w:rsidRPr="00DE1779">
        <w:rPr>
          <w:rFonts w:ascii="Montserrat" w:eastAsia="Arial Unicode MS" w:hAnsi="Montserrat" w:cs="Courier New"/>
          <w:b/>
          <w:bCs/>
          <w:noProof w:val="0"/>
          <w:color w:val="000000"/>
          <w:sz w:val="20"/>
          <w:szCs w:val="20"/>
          <w:lang w:eastAsia="es-ES"/>
        </w:rPr>
        <w:t>="http://tempuri.org/"&gt;</w:t>
      </w:r>
    </w:p>
    <w:p w:rsidR="007B5DFC" w:rsidRPr="00DE1779" w:rsidRDefault="007B5DFC" w:rsidP="007B5DFC">
      <w:pP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b/>
          <w:bCs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b/>
          <w:bCs/>
          <w:noProof w:val="0"/>
          <w:color w:val="000000"/>
          <w:sz w:val="20"/>
          <w:szCs w:val="20"/>
          <w:lang w:eastAsia="es-ES"/>
        </w:rPr>
        <w:t xml:space="preserve">      &lt;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b/>
          <w:bCs/>
          <w:noProof w:val="0"/>
          <w:color w:val="000000"/>
          <w:sz w:val="20"/>
          <w:szCs w:val="20"/>
          <w:lang w:eastAsia="es-ES"/>
        </w:rPr>
        <w:t>&gt;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string</w:t>
      </w:r>
      <w:proofErr w:type="spellEnd"/>
      <w:r w:rsidRPr="00DE1779">
        <w:rPr>
          <w:rFonts w:ascii="Montserrat" w:eastAsia="Arial Unicode MS" w:hAnsi="Montserrat" w:cs="Courier New"/>
          <w:b/>
          <w:bCs/>
          <w:noProof w:val="0"/>
          <w:color w:val="000000"/>
          <w:sz w:val="20"/>
          <w:szCs w:val="20"/>
          <w:lang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00"/>
          <w:sz w:val="20"/>
          <w:szCs w:val="20"/>
          <w:lang w:eastAsia="es-ES"/>
        </w:rPr>
        <w:t>idUsuario</w:t>
      </w:r>
      <w:proofErr w:type="spellEnd"/>
      <w:r w:rsidRPr="00DE1779">
        <w:rPr>
          <w:rFonts w:ascii="Montserrat" w:eastAsia="Arial Unicode MS" w:hAnsi="Montserrat" w:cs="Courier New"/>
          <w:b/>
          <w:bCs/>
          <w:noProof w:val="0"/>
          <w:color w:val="000000"/>
          <w:sz w:val="20"/>
          <w:szCs w:val="20"/>
          <w:lang w:eastAsia="es-ES"/>
        </w:rPr>
        <w:t>&gt;</w:t>
      </w:r>
    </w:p>
    <w:p w:rsidR="007B5DFC" w:rsidRPr="00DE1779" w:rsidRDefault="007B5DFC" w:rsidP="007B5DFC">
      <w:pP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b/>
          <w:bCs/>
          <w:noProof w:val="0"/>
          <w:color w:val="000000"/>
          <w:sz w:val="20"/>
          <w:szCs w:val="20"/>
          <w:lang w:eastAsia="es-ES"/>
        </w:rPr>
      </w:pPr>
      <w:r w:rsidRPr="00DE1779">
        <w:rPr>
          <w:rFonts w:ascii="Montserrat" w:eastAsia="Arial Unicode MS" w:hAnsi="Montserrat" w:cs="Courier New"/>
          <w:b/>
          <w:bCs/>
          <w:noProof w:val="0"/>
          <w:color w:val="000000"/>
          <w:sz w:val="20"/>
          <w:szCs w:val="20"/>
          <w:lang w:eastAsia="es-ES"/>
        </w:rPr>
        <w:t xml:space="preserve">      &lt;firma&gt;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8B"/>
          <w:sz w:val="20"/>
          <w:szCs w:val="20"/>
          <w:lang w:eastAsia="es-ES"/>
        </w:rPr>
        <w:t>base64Binary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00"/>
          <w:sz w:val="20"/>
          <w:szCs w:val="20"/>
          <w:lang w:eastAsia="es-ES"/>
        </w:rPr>
        <w:t>&lt;/firma&gt;</w:t>
      </w:r>
    </w:p>
    <w:p w:rsidR="007B5DFC" w:rsidRPr="00DE1779" w:rsidRDefault="007B5DFC" w:rsidP="007B5DFC">
      <w:pP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b/>
          <w:bCs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b/>
          <w:bCs/>
          <w:noProof w:val="0"/>
          <w:color w:val="000000"/>
          <w:sz w:val="20"/>
          <w:szCs w:val="20"/>
          <w:lang w:eastAsia="es-ES"/>
        </w:rPr>
        <w:t xml:space="preserve">    </w:t>
      </w:r>
      <w:r w:rsidRPr="00DE1779">
        <w:rPr>
          <w:rFonts w:ascii="Montserrat" w:eastAsia="Arial Unicode MS" w:hAnsi="Montserrat" w:cs="Courier New"/>
          <w:b/>
          <w:bCs/>
          <w:noProof w:val="0"/>
          <w:color w:val="000000"/>
          <w:sz w:val="20"/>
          <w:szCs w:val="20"/>
          <w:lang w:val="en-US" w:eastAsia="es-ES"/>
        </w:rPr>
        <w:t>&lt;/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00"/>
          <w:sz w:val="20"/>
          <w:szCs w:val="20"/>
          <w:lang w:val="en-US" w:eastAsia="es-ES"/>
        </w:rPr>
        <w:t>EncabezadoSOAP</w:t>
      </w:r>
      <w:proofErr w:type="spellEnd"/>
      <w:r w:rsidRPr="00DE1779">
        <w:rPr>
          <w:rFonts w:ascii="Montserrat" w:eastAsia="Arial Unicode MS" w:hAnsi="Montserrat" w:cs="Courier New"/>
          <w:b/>
          <w:bCs/>
          <w:noProof w:val="0"/>
          <w:color w:val="000000"/>
          <w:sz w:val="20"/>
          <w:szCs w:val="20"/>
          <w:lang w:val="en-US" w:eastAsia="es-ES"/>
        </w:rPr>
        <w:t>&gt;</w:t>
      </w:r>
    </w:p>
    <w:p w:rsidR="007B5DFC" w:rsidRPr="00DE1779" w:rsidRDefault="007B5DFC" w:rsidP="007B5DFC">
      <w:pP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b/>
          <w:bCs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b/>
          <w:bCs/>
          <w:noProof w:val="0"/>
          <w:color w:val="000000"/>
          <w:sz w:val="20"/>
          <w:szCs w:val="20"/>
          <w:lang w:val="en-US" w:eastAsia="es-ES"/>
        </w:rPr>
        <w:t xml:space="preserve">  &lt;/</w:t>
      </w:r>
      <w:proofErr w:type="spellStart"/>
      <w:r w:rsidRPr="00DE1779">
        <w:rPr>
          <w:rFonts w:ascii="Montserrat" w:eastAsia="Arial Unicode MS" w:hAnsi="Montserrat" w:cs="Courier New"/>
          <w:b/>
          <w:bCs/>
          <w:noProof w:val="0"/>
          <w:color w:val="000000"/>
          <w:sz w:val="20"/>
          <w:szCs w:val="20"/>
          <w:lang w:val="en-US" w:eastAsia="es-ES"/>
        </w:rPr>
        <w:t>soap</w:t>
      </w:r>
      <w:proofErr w:type="gramStart"/>
      <w:r w:rsidRPr="00DE1779">
        <w:rPr>
          <w:rFonts w:ascii="Montserrat" w:eastAsia="Arial Unicode MS" w:hAnsi="Montserrat" w:cs="Courier New"/>
          <w:b/>
          <w:bCs/>
          <w:noProof w:val="0"/>
          <w:color w:val="000000"/>
          <w:sz w:val="20"/>
          <w:szCs w:val="20"/>
          <w:lang w:val="en-US" w:eastAsia="es-ES"/>
        </w:rPr>
        <w:t>:Header</w:t>
      </w:r>
      <w:proofErr w:type="spellEnd"/>
      <w:proofErr w:type="gramEnd"/>
      <w:r w:rsidRPr="00DE1779">
        <w:rPr>
          <w:rFonts w:ascii="Montserrat" w:eastAsia="Arial Unicode MS" w:hAnsi="Montserrat" w:cs="Courier New"/>
          <w:b/>
          <w:bCs/>
          <w:noProof w:val="0"/>
          <w:color w:val="000000"/>
          <w:sz w:val="20"/>
          <w:szCs w:val="20"/>
          <w:lang w:val="en-US" w:eastAsia="es-ES"/>
        </w:rPr>
        <w:t>&gt;</w:t>
      </w:r>
    </w:p>
    <w:p w:rsidR="007B5DFC" w:rsidRPr="00DE1779" w:rsidRDefault="007B5DFC" w:rsidP="007B5DFC">
      <w:pP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&lt;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soap:</w:t>
      </w:r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Body</w:t>
      </w:r>
      <w:proofErr w:type="spell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&gt;</w:t>
      </w:r>
    </w:p>
    <w:p w:rsidR="007B5DFC" w:rsidRPr="00741336" w:rsidRDefault="007B5DFC" w:rsidP="007B5DFC">
      <w:pP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</w:t>
      </w:r>
      <w:r w:rsidRPr="00741336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>.</w:t>
      </w:r>
    </w:p>
    <w:p w:rsidR="007B5DFC" w:rsidRPr="00DE1779" w:rsidRDefault="007B5DFC" w:rsidP="007B5DFC">
      <w:pP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741336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n-US" w:eastAsia="es-ES"/>
        </w:rPr>
        <w:t xml:space="preserve">       </w:t>
      </w: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.</w:t>
      </w:r>
    </w:p>
    <w:p w:rsidR="007B5DFC" w:rsidRPr="00DE1779" w:rsidRDefault="007B5DFC" w:rsidP="007B5DFC">
      <w:pP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     .</w:t>
      </w:r>
    </w:p>
    <w:p w:rsidR="007B5DFC" w:rsidRPr="00DE1779" w:rsidRDefault="007B5DFC" w:rsidP="007B5DFC">
      <w:pP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 xml:space="preserve">  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soap:Body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7B5DFC" w:rsidRPr="00DE1779" w:rsidRDefault="007B5DFC" w:rsidP="007B5DFC">
      <w:pPr>
        <w:shd w:val="clear" w:color="auto" w:fill="E5E5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jc w:val="both"/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</w:pPr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&lt;/</w:t>
      </w:r>
      <w:proofErr w:type="spellStart"/>
      <w:proofErr w:type="gramStart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soap:Envelope</w:t>
      </w:r>
      <w:proofErr w:type="spellEnd"/>
      <w:proofErr w:type="gramEnd"/>
      <w:r w:rsidRPr="00DE1779">
        <w:rPr>
          <w:rFonts w:ascii="Montserrat" w:eastAsia="Arial Unicode MS" w:hAnsi="Montserrat" w:cs="Courier New"/>
          <w:noProof w:val="0"/>
          <w:color w:val="000000"/>
          <w:sz w:val="20"/>
          <w:szCs w:val="20"/>
          <w:lang w:val="es-MX" w:eastAsia="es-ES"/>
        </w:rPr>
        <w:t>&gt;</w:t>
      </w:r>
    </w:p>
    <w:p w:rsidR="007B5DFC" w:rsidRPr="00DE1779" w:rsidRDefault="007B5DFC" w:rsidP="007B5DF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7B5DFC" w:rsidRPr="00DE1779" w:rsidRDefault="007B5DFC" w:rsidP="007B5DFC">
      <w:pPr>
        <w:spacing w:after="0" w:line="240" w:lineRule="auto"/>
        <w:jc w:val="both"/>
        <w:outlineLvl w:val="4"/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</w:pPr>
      <w:bookmarkStart w:id="2" w:name="_Toc90115670"/>
      <w:bookmarkStart w:id="3" w:name="_Toc270435822"/>
      <w:r w:rsidRPr="00DE1779">
        <w:rPr>
          <w:rFonts w:ascii="Montserrat" w:eastAsia="Times New Roman" w:hAnsi="Montserrat"/>
          <w:b/>
          <w:bCs/>
          <w:iCs/>
          <w:noProof w:val="0"/>
          <w:sz w:val="20"/>
          <w:szCs w:val="20"/>
          <w:lang w:val="es-MX" w:eastAsia="es-ES"/>
        </w:rPr>
        <w:t>Identificación y autenticación del usuario que hace la petición</w:t>
      </w:r>
      <w:bookmarkEnd w:id="2"/>
      <w:bookmarkEnd w:id="3"/>
    </w:p>
    <w:p w:rsidR="007B5DFC" w:rsidRPr="00DE1779" w:rsidRDefault="007B5DFC" w:rsidP="007B5DF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7B5DFC" w:rsidRPr="00DE1779" w:rsidRDefault="007B5DFC" w:rsidP="007B5DF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Esta petición resalta dos partes importantes: &lt;</w:t>
      </w:r>
      <w:proofErr w:type="spellStart"/>
      <w:proofErr w:type="gramStart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soap:Header</w:t>
      </w:r>
      <w:proofErr w:type="spellEnd"/>
      <w:proofErr w:type="gram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&gt;...&lt;/</w:t>
      </w:r>
      <w:proofErr w:type="spellStart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soap:Header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&gt; y &lt;</w:t>
      </w:r>
      <w:proofErr w:type="spellStart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soap:Body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&gt;...&lt;/</w:t>
      </w:r>
      <w:proofErr w:type="spellStart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soap:Body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&gt;. Dentro del encabezado (</w:t>
      </w:r>
      <w:proofErr w:type="spellStart"/>
      <w:proofErr w:type="gramStart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soap:Header</w:t>
      </w:r>
      <w:proofErr w:type="spellEnd"/>
      <w:proofErr w:type="gram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) es donde se incluyen los datos que le permitirán al Web </w:t>
      </w:r>
      <w:proofErr w:type="spellStart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service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 identificar y autenticar al usuario que está solicitando el servicio:</w:t>
      </w:r>
    </w:p>
    <w:p w:rsidR="007B5DFC" w:rsidRPr="00DE1779" w:rsidRDefault="007B5DFC" w:rsidP="007B5DFC">
      <w:pPr>
        <w:numPr>
          <w:ilvl w:val="0"/>
          <w:numId w:val="1"/>
        </w:num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&lt;</w:t>
      </w:r>
      <w:proofErr w:type="spellStart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idUsuario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&gt;...&lt;/</w:t>
      </w:r>
      <w:proofErr w:type="spellStart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idUsuario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&gt;. Contiene el identificador del usuario que está solicitando la ejecución de un método del Web </w:t>
      </w:r>
      <w:proofErr w:type="spellStart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service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</w:t>
      </w:r>
    </w:p>
    <w:p w:rsidR="007B5DFC" w:rsidRPr="00DE1779" w:rsidRDefault="007B5DFC" w:rsidP="007B5DFC">
      <w:pPr>
        <w:numPr>
          <w:ilvl w:val="0"/>
          <w:numId w:val="1"/>
        </w:num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&lt;firma&gt;...&lt;/firma&gt;. Firma digital elaborada con los datos del </w:t>
      </w:r>
      <w:proofErr w:type="spellStart"/>
      <w:proofErr w:type="gramStart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soap:Body</w:t>
      </w:r>
      <w:proofErr w:type="spellEnd"/>
      <w:proofErr w:type="gram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 concatenados como un </w:t>
      </w:r>
      <w:proofErr w:type="spellStart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string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.</w:t>
      </w:r>
    </w:p>
    <w:p w:rsidR="007B5DFC" w:rsidRPr="00DE1779" w:rsidRDefault="007B5DFC" w:rsidP="007B5DF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7B5DFC" w:rsidRPr="00DE1779" w:rsidRDefault="007B5DFC" w:rsidP="007B5DF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En la parte del cuerpo del mensaje (</w:t>
      </w:r>
      <w:proofErr w:type="spellStart"/>
      <w:proofErr w:type="gramStart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soap:Body</w:t>
      </w:r>
      <w:proofErr w:type="spellEnd"/>
      <w:proofErr w:type="gram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) se entregan los parámetros de ejecución para cada método.</w:t>
      </w:r>
    </w:p>
    <w:p w:rsidR="007B5DFC" w:rsidRPr="00DE1779" w:rsidRDefault="007B5DFC" w:rsidP="007B5DFC">
      <w:pPr>
        <w:spacing w:after="0" w:line="240" w:lineRule="auto"/>
        <w:jc w:val="both"/>
        <w:rPr>
          <w:rFonts w:ascii="Montserrat" w:eastAsia="Times New Roman" w:hAnsi="Montserrat"/>
          <w:bCs/>
          <w:noProof w:val="0"/>
          <w:sz w:val="20"/>
          <w:szCs w:val="20"/>
          <w:lang w:val="es-MX" w:eastAsia="es-ES"/>
        </w:rPr>
      </w:pPr>
    </w:p>
    <w:p w:rsidR="007B5DFC" w:rsidRPr="00DE1779" w:rsidRDefault="007B5DFC" w:rsidP="007B5DFC">
      <w:pPr>
        <w:spacing w:after="0" w:line="240" w:lineRule="auto"/>
        <w:jc w:val="both"/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</w:pPr>
      <w:bookmarkStart w:id="4" w:name="_Toc90115677"/>
      <w:bookmarkStart w:id="5" w:name="_Toc270435823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Operaciones en mercancías del propio recinto</w:t>
      </w:r>
      <w:bookmarkEnd w:id="4"/>
      <w:bookmarkEnd w:id="5"/>
    </w:p>
    <w:p w:rsidR="007B5DFC" w:rsidRPr="00DE1779" w:rsidRDefault="007B5DFC" w:rsidP="007B5DF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El recinto fiscalizado podrá usar como fuente sólo los datos que suministra el Validador de manifiestos. Esto es, podrá hacer operaciones únicamente con los manifiestos y con los conocimientos que haya registrado el Validador de manifiestos en la base de datos </w:t>
      </w:r>
      <w:proofErr w:type="spellStart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lastRenderedPageBreak/>
        <w:t>saai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 en su recinto fiscalizado excepto en el caso de transferencia de mercancía entre recintos fiscalizados.</w:t>
      </w:r>
    </w:p>
    <w:p w:rsidR="007B5DFC" w:rsidRPr="00DE1779" w:rsidRDefault="007B5DFC" w:rsidP="007B5DF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bookmarkStart w:id="6" w:name="_Toc90115679"/>
    </w:p>
    <w:p w:rsidR="007B5DFC" w:rsidRPr="00DE1779" w:rsidRDefault="007B5DFC" w:rsidP="007B5DFC">
      <w:pPr>
        <w:spacing w:after="0" w:line="240" w:lineRule="auto"/>
        <w:jc w:val="both"/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</w:pPr>
      <w:bookmarkStart w:id="7" w:name="_Toc270435824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Registro de incidentes de seguridad y de operación</w:t>
      </w:r>
      <w:bookmarkEnd w:id="6"/>
      <w:bookmarkEnd w:id="7"/>
    </w:p>
    <w:p w:rsidR="007B5DFC" w:rsidRPr="00DE1779" w:rsidRDefault="007B5DFC" w:rsidP="007B5DF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Siempre que haya un error en cualquiera de los métodos, el Web </w:t>
      </w:r>
      <w:proofErr w:type="spellStart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service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 intentará registrarlo con los siguientes datos:</w:t>
      </w:r>
    </w:p>
    <w:p w:rsidR="007B5DFC" w:rsidRPr="00DE1779" w:rsidRDefault="007B5DFC" w:rsidP="007B5DF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Fecha y hora en que sucedió el error.</w:t>
      </w:r>
    </w:p>
    <w:p w:rsidR="007B5DFC" w:rsidRPr="00DE1779" w:rsidRDefault="007B5DFC" w:rsidP="007B5DF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Número consecutivo del error para la fecha en que sucedió el error.</w:t>
      </w:r>
    </w:p>
    <w:p w:rsidR="007B5DFC" w:rsidRPr="00DE1779" w:rsidRDefault="007B5DFC" w:rsidP="007B5DF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Número de error (ver tabla de errores).</w:t>
      </w:r>
    </w:p>
    <w:p w:rsidR="007B5DFC" w:rsidRPr="00DE1779" w:rsidRDefault="007B5DFC" w:rsidP="007B5DF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Descripción del error (ver tabla de errores).</w:t>
      </w:r>
    </w:p>
    <w:p w:rsidR="007B5DFC" w:rsidRPr="00DE1779" w:rsidRDefault="007B5DFC" w:rsidP="007B5DF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7B5DFC" w:rsidRPr="00DE1779" w:rsidRDefault="007B5DFC" w:rsidP="007B5DF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En el catálogo de errores se establece la diferencia entre los incidentes de seguridad y los incidentes de operación.</w:t>
      </w:r>
    </w:p>
    <w:p w:rsidR="007B5DFC" w:rsidRPr="00DE1779" w:rsidRDefault="007B5DFC" w:rsidP="007B5DF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7B5DFC" w:rsidRPr="00DE1779" w:rsidRDefault="007B5DFC" w:rsidP="007B5DFC">
      <w:pPr>
        <w:spacing w:after="0" w:line="240" w:lineRule="auto"/>
        <w:jc w:val="both"/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</w:pPr>
      <w:bookmarkStart w:id="8" w:name="_Toc90115680"/>
      <w:bookmarkStart w:id="9" w:name="_Toc270435825"/>
      <w:r w:rsidRPr="00DE1779">
        <w:rPr>
          <w:rFonts w:ascii="Montserrat" w:eastAsia="Times New Roman" w:hAnsi="Montserrat"/>
          <w:b/>
          <w:noProof w:val="0"/>
          <w:sz w:val="20"/>
          <w:szCs w:val="20"/>
          <w:lang w:val="es-MX" w:eastAsia="es-ES"/>
        </w:rPr>
        <w:t>Registro de pistas de auditoría</w:t>
      </w:r>
      <w:bookmarkEnd w:id="8"/>
      <w:bookmarkEnd w:id="9"/>
    </w:p>
    <w:p w:rsidR="007B5DFC" w:rsidRDefault="007B5DFC" w:rsidP="007B5DF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Cada método del Web </w:t>
      </w:r>
      <w:proofErr w:type="spellStart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service</w:t>
      </w:r>
      <w:proofErr w:type="spellEnd"/>
      <w:r w:rsidRPr="00DE1779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 xml:space="preserve"> registra la pista de auditoría con los siguientes datos:</w:t>
      </w:r>
    </w:p>
    <w:p w:rsidR="00741336" w:rsidRPr="00DE1779" w:rsidRDefault="00741336" w:rsidP="007B5DFC">
      <w:p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</w:p>
    <w:p w:rsidR="007B5DFC" w:rsidRPr="00741336" w:rsidRDefault="007B5DFC" w:rsidP="0074133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741336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Servicio solicitado por el usuario.</w:t>
      </w:r>
    </w:p>
    <w:p w:rsidR="007B5DFC" w:rsidRPr="00741336" w:rsidRDefault="007B5DFC" w:rsidP="0074133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741336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Usuario que solicitó el servicio.</w:t>
      </w:r>
    </w:p>
    <w:p w:rsidR="007B5DFC" w:rsidRPr="00741336" w:rsidRDefault="007B5DFC" w:rsidP="0074133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</w:pPr>
      <w:r w:rsidRPr="00741336">
        <w:rPr>
          <w:rFonts w:ascii="Montserrat" w:eastAsia="Times New Roman" w:hAnsi="Montserrat"/>
          <w:noProof w:val="0"/>
          <w:sz w:val="20"/>
          <w:szCs w:val="20"/>
          <w:lang w:val="es-MX" w:eastAsia="es-ES"/>
        </w:rPr>
        <w:t>Fecha y hora en que se realizó el servicio.</w:t>
      </w:r>
    </w:p>
    <w:p w:rsidR="00062FB4" w:rsidRDefault="00062FB4"/>
    <w:sectPr w:rsidR="00062FB4" w:rsidSect="007B5DFC">
      <w:headerReference w:type="default" r:id="rId7"/>
      <w:footerReference w:type="default" r:id="rId8"/>
      <w:pgSz w:w="12240" w:h="15840"/>
      <w:pgMar w:top="1417" w:right="1701" w:bottom="1417" w:left="1701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189" w:rsidRDefault="00A53189" w:rsidP="007B5DFC">
      <w:pPr>
        <w:spacing w:after="0" w:line="240" w:lineRule="auto"/>
      </w:pPr>
      <w:r>
        <w:separator/>
      </w:r>
    </w:p>
  </w:endnote>
  <w:endnote w:type="continuationSeparator" w:id="0">
    <w:p w:rsidR="00A53189" w:rsidRDefault="00A53189" w:rsidP="007B5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361"/>
      <w:gridCol w:w="1129"/>
    </w:tblGrid>
    <w:tr w:rsidR="007B5DFC" w:rsidTr="00DF4479">
      <w:trPr>
        <w:trHeight w:val="787"/>
        <w:jc w:val="center"/>
      </w:trPr>
      <w:tc>
        <w:tcPr>
          <w:tcW w:w="9361" w:type="dxa"/>
        </w:tcPr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</w:p>
        <w:p w:rsidR="007B5DFC" w:rsidRPr="006143E5" w:rsidRDefault="007B5DFC" w:rsidP="007B5DFC">
          <w:pPr>
            <w:pStyle w:val="Piedepgina"/>
            <w:ind w:right="-1085"/>
            <w:rPr>
              <w:rFonts w:ascii="Montserrat SemiBold" w:hAnsi="Montserrat SemiBold"/>
              <w:color w:val="BA8C40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Av. Hidalgo 77, Col. Guerrero</w:t>
          </w:r>
          <w:r>
            <w:rPr>
              <w:rFonts w:ascii="Montserrat SemiBold" w:hAnsi="Montserrat SemiBold"/>
              <w:color w:val="BA8C40"/>
              <w:sz w:val="12"/>
              <w:szCs w:val="12"/>
            </w:rPr>
            <w:t>,</w:t>
          </w: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 xml:space="preserve"> 06300, Alcaldía Cuauhtémoc, Ciudad de México. (55) 5802 2549</w:t>
          </w:r>
        </w:p>
        <w:p w:rsidR="007B5DFC" w:rsidRPr="006143E5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rPr>
              <w:rFonts w:ascii="Montserrat SemiBold" w:hAnsi="Montserrat SemiBold"/>
              <w:b/>
              <w:color w:val="C39852"/>
              <w:sz w:val="12"/>
              <w:szCs w:val="12"/>
            </w:rPr>
          </w:pPr>
          <w:r w:rsidRPr="006143E5">
            <w:rPr>
              <w:rFonts w:ascii="Montserrat SemiBold" w:hAnsi="Montserrat SemiBold"/>
              <w:color w:val="BA8C40"/>
              <w:sz w:val="12"/>
              <w:szCs w:val="12"/>
            </w:rPr>
            <w:t>sat.gob.mx  /  MarcaSAT 01 (55) 627 22 728</w:t>
          </w:r>
        </w:p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ind w:right="141"/>
            <w:rPr>
              <w:rFonts w:ascii="Montserrat SemiBold" w:hAnsi="Montserrat SemiBold"/>
              <w:b/>
              <w:color w:val="C39852"/>
              <w:sz w:val="15"/>
            </w:rPr>
          </w:pPr>
          <w:r>
            <w:rPr>
              <w:rFonts w:ascii="Montserrat SemiBold" w:hAnsi="Montserrat SemiBold"/>
              <w:b/>
              <w:color w:val="C39852"/>
              <w:sz w:val="15"/>
              <w:lang w:val="en-US"/>
            </w:rPr>
            <w:drawing>
              <wp:inline distT="0" distB="0" distL="0" distR="0" wp14:anchorId="5EADA349" wp14:editId="465E18E3">
                <wp:extent cx="5876014" cy="256537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e-01.png"/>
                        <pic:cNvPicPr/>
                      </pic:nvPicPr>
                      <pic:blipFill rotWithShape="1">
                        <a:blip r:embed="rId1"/>
                        <a:srcRect r="2254" b="10982"/>
                        <a:stretch/>
                      </pic:blipFill>
                      <pic:spPr bwMode="auto">
                        <a:xfrm>
                          <a:off x="0" y="0"/>
                          <a:ext cx="6375205" cy="2783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" w:type="dxa"/>
        </w:tcPr>
        <w:p w:rsidR="007B5DF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color w:val="BA8C40"/>
              <w:sz w:val="6"/>
              <w:szCs w:val="6"/>
              <w:lang w:eastAsia="es-MX"/>
            </w:rPr>
          </w:pPr>
        </w:p>
        <w:p w:rsidR="007B5DFC" w:rsidRPr="0034483C" w:rsidRDefault="007B5DFC" w:rsidP="007B5DFC">
          <w:pPr>
            <w:pStyle w:val="Piedepgina"/>
            <w:tabs>
              <w:tab w:val="clear" w:pos="4419"/>
              <w:tab w:val="clear" w:pos="8838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6816"/>
            </w:tabs>
            <w:spacing w:line="288" w:lineRule="auto"/>
            <w:jc w:val="center"/>
            <w:rPr>
              <w:rFonts w:ascii="Montserrat SemiBold" w:hAnsi="Montserrat SemiBold"/>
              <w:b/>
              <w:color w:val="C39852"/>
              <w:sz w:val="6"/>
              <w:szCs w:val="6"/>
            </w:rPr>
          </w:pPr>
          <w:r w:rsidRPr="0034483C">
            <w:rPr>
              <w:rFonts w:ascii="Montserrat SemiBold" w:hAnsi="Montserrat SemiBold"/>
              <w:color w:val="BA8C40"/>
              <w:sz w:val="6"/>
              <w:szCs w:val="6"/>
              <w:lang w:val="en-US"/>
            </w:rPr>
            <w:drawing>
              <wp:inline distT="0" distB="0" distL="0" distR="0" wp14:anchorId="22ED8F7D" wp14:editId="0EA66BC8">
                <wp:extent cx="620202" cy="911360"/>
                <wp:effectExtent l="0" t="0" r="8890" b="3175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eon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4" cy="100864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5DFC" w:rsidRDefault="007B5D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189" w:rsidRDefault="00A53189" w:rsidP="007B5DFC">
      <w:pPr>
        <w:spacing w:after="0" w:line="240" w:lineRule="auto"/>
      </w:pPr>
      <w:r>
        <w:separator/>
      </w:r>
    </w:p>
  </w:footnote>
  <w:footnote w:type="continuationSeparator" w:id="0">
    <w:p w:rsidR="00A53189" w:rsidRDefault="00A53189" w:rsidP="007B5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DFC" w:rsidRDefault="007B5DFC">
    <w:pPr>
      <w:pStyle w:val="Encabezado"/>
    </w:pPr>
    <w:r>
      <w:rPr>
        <w:rFonts w:ascii="Montserrat" w:hAnsi="Montserrat"/>
        <w:sz w:val="12"/>
        <w:szCs w:val="12"/>
        <w:lang w:val="en-US"/>
      </w:rPr>
      <w:drawing>
        <wp:inline distT="0" distB="0" distL="0" distR="0" wp14:anchorId="1B2FD6E3" wp14:editId="1553806F">
          <wp:extent cx="3371850" cy="446672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0760" cy="457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542FC"/>
    <w:multiLevelType w:val="hybridMultilevel"/>
    <w:tmpl w:val="DC14A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F90B68"/>
    <w:multiLevelType w:val="hybridMultilevel"/>
    <w:tmpl w:val="A0683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FC"/>
    <w:rsid w:val="00062FB4"/>
    <w:rsid w:val="003E38E7"/>
    <w:rsid w:val="00411C23"/>
    <w:rsid w:val="005C46B1"/>
    <w:rsid w:val="00723678"/>
    <w:rsid w:val="00741336"/>
    <w:rsid w:val="007B5DFC"/>
    <w:rsid w:val="00A53189"/>
    <w:rsid w:val="00C96195"/>
    <w:rsid w:val="00DE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53CD85-7CE0-447C-93C6-48BC9BBF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DFC"/>
    <w:pPr>
      <w:spacing w:after="200" w:line="276" w:lineRule="auto"/>
    </w:pPr>
    <w:rPr>
      <w:rFonts w:ascii="Calibri" w:eastAsia="Calibri" w:hAnsi="Calibri" w:cs="Times New Roman"/>
      <w:noProof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5DFC"/>
    <w:rPr>
      <w:rFonts w:ascii="Calibri" w:eastAsia="Calibri" w:hAnsi="Calibri" w:cs="Times New Roman"/>
      <w:noProof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5D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DFC"/>
    <w:rPr>
      <w:rFonts w:ascii="Calibri" w:eastAsia="Calibri" w:hAnsi="Calibri" w:cs="Times New Roman"/>
      <w:noProof/>
      <w:lang w:val="es-ES"/>
    </w:rPr>
  </w:style>
  <w:style w:type="table" w:styleId="Tablaconcuadrcula">
    <w:name w:val="Table Grid"/>
    <w:basedOn w:val="Tablanormal"/>
    <w:uiPriority w:val="39"/>
    <w:rsid w:val="007B5DF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413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ACMA</dc:creator>
  <cp:keywords/>
  <dc:description/>
  <cp:lastModifiedBy>Karen Steephany Cuevas Moctezuma</cp:lastModifiedBy>
  <cp:revision>3</cp:revision>
  <dcterms:created xsi:type="dcterms:W3CDTF">2020-04-16T16:45:00Z</dcterms:created>
  <dcterms:modified xsi:type="dcterms:W3CDTF">2020-04-16T19:20:00Z</dcterms:modified>
</cp:coreProperties>
</file>